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F29B32">
      <w:pPr>
        <w:spacing w:line="360" w:lineRule="auto"/>
        <w:jc w:val="center"/>
        <w:rPr>
          <w:rFonts w:hint="eastAsia" w:ascii="宋体" w:hAnsi="宋体" w:eastAsia="宋体" w:cs="宋体"/>
          <w:b/>
          <w:color w:val="auto"/>
          <w:sz w:val="36"/>
          <w:szCs w:val="36"/>
        </w:rPr>
      </w:pPr>
      <w:r>
        <w:rPr>
          <w:rFonts w:hint="eastAsia" w:ascii="宋体" w:hAnsi="宋体" w:eastAsia="宋体" w:cs="宋体"/>
          <w:b/>
          <w:color w:val="auto"/>
          <w:sz w:val="36"/>
          <w:szCs w:val="36"/>
        </w:rPr>
        <w:t>采购项目技术、服务及其他商务要求</w:t>
      </w:r>
    </w:p>
    <w:p w14:paraId="2B5C871E">
      <w:pPr>
        <w:spacing w:line="480" w:lineRule="auto"/>
        <w:ind w:firstLine="480" w:firstLineChars="200"/>
        <w:rPr>
          <w:rFonts w:hint="eastAsia" w:ascii="宋体" w:hAnsi="宋体" w:eastAsia="宋体" w:cs="宋体"/>
          <w:color w:val="FF0000"/>
          <w:sz w:val="24"/>
        </w:rPr>
      </w:pPr>
    </w:p>
    <w:p w14:paraId="7F65437E">
      <w:pPr>
        <w:widowControl/>
        <w:numPr>
          <w:ilvl w:val="0"/>
          <w:numId w:val="1"/>
        </w:numPr>
        <w:pBdr>
          <w:top w:val="none" w:color="auto" w:sz="0" w:space="0"/>
          <w:left w:val="none" w:color="auto" w:sz="0" w:space="0"/>
          <w:bottom w:val="none" w:color="auto" w:sz="0" w:space="0"/>
          <w:right w:val="none" w:color="auto" w:sz="0" w:space="0"/>
          <w:between w:val="none" w:color="auto" w:sz="0" w:space="0"/>
        </w:pBdr>
        <w:adjustRightInd w:val="0"/>
        <w:snapToGrid w:val="0"/>
        <w:spacing w:line="480" w:lineRule="auto"/>
        <w:ind w:firstLine="482" w:firstLineChars="200"/>
        <w:rPr>
          <w:rFonts w:hint="eastAsia" w:ascii="宋体" w:hAnsi="宋体" w:cs="宋体"/>
          <w:color w:val="auto"/>
          <w:sz w:val="24"/>
          <w:lang w:eastAsia="zh-CN"/>
        </w:rPr>
      </w:pPr>
      <w:r>
        <w:rPr>
          <w:rFonts w:hint="eastAsia" w:ascii="宋体" w:hAnsi="宋体" w:cs="仿宋_GB2312"/>
          <w:b/>
          <w:color w:val="auto"/>
          <w:kern w:val="0"/>
          <w:sz w:val="24"/>
        </w:rPr>
        <w:t>项目概况</w:t>
      </w:r>
      <w:r>
        <w:rPr>
          <w:rFonts w:hint="eastAsia" w:ascii="宋体" w:hAnsi="宋体" w:cs="仿宋_GB2312"/>
          <w:color w:val="auto"/>
          <w:kern w:val="0"/>
          <w:sz w:val="24"/>
        </w:rPr>
        <w:t>：广元市利州区江北小学学校食堂自采原材料服务采购项目</w:t>
      </w:r>
      <w:r>
        <w:rPr>
          <w:rFonts w:hint="eastAsia" w:ascii="宋体" w:hAnsi="宋体" w:cs="仿宋_GB2312"/>
          <w:color w:val="auto"/>
          <w:kern w:val="0"/>
          <w:sz w:val="24"/>
          <w:lang w:eastAsia="zh-CN"/>
        </w:rPr>
        <w:t>。</w:t>
      </w:r>
      <w:r>
        <w:rPr>
          <w:rFonts w:hint="eastAsia" w:ascii="宋体" w:hAnsi="宋体" w:cs="宋体"/>
          <w:color w:val="auto"/>
          <w:sz w:val="24"/>
        </w:rPr>
        <w:t>采购</w:t>
      </w:r>
      <w:r>
        <w:rPr>
          <w:rFonts w:hint="eastAsia" w:ascii="宋体" w:hAnsi="宋体" w:cs="宋体"/>
          <w:color w:val="auto"/>
          <w:sz w:val="24"/>
          <w:lang w:eastAsia="zh-CN"/>
        </w:rPr>
        <w:t>项目分包情况</w:t>
      </w:r>
      <w:r>
        <w:rPr>
          <w:rFonts w:hint="eastAsia" w:ascii="宋体" w:hAnsi="宋体" w:cs="宋体"/>
          <w:color w:val="auto"/>
          <w:sz w:val="24"/>
        </w:rPr>
        <w:t>为：包件1蔬菜类；包件2干杂、调味品、添加剂类</w:t>
      </w:r>
      <w:r>
        <w:rPr>
          <w:rFonts w:hint="eastAsia" w:ascii="宋体" w:hAnsi="宋体" w:cs="宋体"/>
          <w:color w:val="auto"/>
          <w:sz w:val="24"/>
          <w:lang w:eastAsia="zh-CN"/>
        </w:rPr>
        <w:t>。</w:t>
      </w:r>
    </w:p>
    <w:p w14:paraId="687B505E">
      <w:pPr>
        <w:widowControl/>
        <w:numPr>
          <w:ilvl w:val="0"/>
          <w:numId w:val="0"/>
        </w:numPr>
        <w:adjustRightInd w:val="0"/>
        <w:snapToGrid w:val="0"/>
        <w:spacing w:line="480" w:lineRule="auto"/>
        <w:ind w:firstLine="482" w:firstLineChars="200"/>
        <w:rPr>
          <w:rFonts w:hint="eastAsia" w:ascii="宋体" w:hAnsi="宋体" w:eastAsia="宋体" w:cs="宋体"/>
          <w:color w:val="000000"/>
          <w:kern w:val="0"/>
          <w:sz w:val="24"/>
        </w:rPr>
      </w:pPr>
      <w:r>
        <w:rPr>
          <w:rFonts w:hint="eastAsia" w:ascii="宋体" w:hAnsi="宋体" w:eastAsia="宋体" w:cs="宋体"/>
          <w:b/>
          <w:bCs/>
          <w:color w:val="000000"/>
          <w:sz w:val="24"/>
          <w:szCs w:val="22"/>
          <w:lang w:eastAsia="zh-CN"/>
        </w:rPr>
        <w:t>二、</w:t>
      </w:r>
      <w:r>
        <w:rPr>
          <w:rFonts w:hint="eastAsia" w:ascii="宋体" w:hAnsi="宋体" w:eastAsia="宋体" w:cs="宋体"/>
          <w:b/>
          <w:bCs/>
          <w:color w:val="000000"/>
          <w:sz w:val="24"/>
          <w:szCs w:val="22"/>
        </w:rPr>
        <w:t>食材市场价格确定方法</w:t>
      </w:r>
      <w:r>
        <w:rPr>
          <w:rFonts w:hint="eastAsia" w:ascii="宋体" w:hAnsi="宋体" w:eastAsia="宋体" w:cs="宋体"/>
          <w:b/>
          <w:bCs/>
          <w:color w:val="000000"/>
          <w:kern w:val="0"/>
          <w:sz w:val="24"/>
          <w:lang w:eastAsia="zh-CN"/>
        </w:rPr>
        <w:t>：</w:t>
      </w:r>
      <w:r>
        <w:rPr>
          <w:rFonts w:hint="eastAsia" w:ascii="宋体" w:hAnsi="宋体" w:eastAsia="宋体" w:cs="宋体"/>
          <w:color w:val="000000"/>
          <w:sz w:val="24"/>
        </w:rPr>
        <w:t>价格按</w:t>
      </w:r>
      <w:r>
        <w:rPr>
          <w:rFonts w:hint="eastAsia" w:ascii="宋体" w:hAnsi="宋体" w:eastAsia="宋体" w:cs="宋体"/>
          <w:color w:val="000000"/>
          <w:sz w:val="24"/>
          <w:lang w:eastAsia="zh-CN"/>
        </w:rPr>
        <w:t>利州区</w:t>
      </w:r>
      <w:r>
        <w:rPr>
          <w:rFonts w:hint="eastAsia" w:ascii="宋体" w:hAnsi="宋体" w:eastAsia="宋体" w:cs="宋体"/>
          <w:color w:val="000000"/>
          <w:sz w:val="24"/>
        </w:rPr>
        <w:t>人民政府物价动态公布的价格作为计算基价，</w:t>
      </w:r>
      <w:r>
        <w:rPr>
          <w:rFonts w:hint="eastAsia" w:ascii="宋体" w:hAnsi="宋体" w:eastAsia="宋体" w:cs="宋体"/>
          <w:color w:val="000000"/>
          <w:sz w:val="24"/>
          <w:lang w:eastAsia="zh-CN"/>
        </w:rPr>
        <w:t>利州区</w:t>
      </w:r>
      <w:r>
        <w:rPr>
          <w:rFonts w:hint="eastAsia" w:ascii="宋体" w:hAnsi="宋体" w:eastAsia="宋体" w:cs="宋体"/>
          <w:color w:val="000000"/>
          <w:sz w:val="24"/>
        </w:rPr>
        <w:t>人民政府没有公布的品种以市场食材询价价格作为计算基价。市场食材询价价格由采购人和供应商共同</w:t>
      </w:r>
      <w:r>
        <w:rPr>
          <w:rFonts w:hint="eastAsia" w:ascii="宋体" w:hAnsi="宋体" w:eastAsia="宋体" w:cs="宋体"/>
          <w:color w:val="000000"/>
          <w:sz w:val="24"/>
          <w:lang w:val="en-US" w:eastAsia="zh-CN"/>
        </w:rPr>
        <w:t>组</w:t>
      </w:r>
      <w:r>
        <w:rPr>
          <w:rFonts w:hint="eastAsia" w:ascii="宋体" w:hAnsi="宋体" w:eastAsia="宋体" w:cs="宋体"/>
          <w:color w:val="000000"/>
          <w:sz w:val="24"/>
        </w:rPr>
        <w:t>成2-3</w:t>
      </w:r>
      <w:r>
        <w:rPr>
          <w:rFonts w:hint="eastAsia" w:ascii="宋体" w:hAnsi="宋体" w:eastAsia="宋体" w:cs="宋体"/>
          <w:color w:val="000000"/>
          <w:sz w:val="24"/>
          <w:lang w:eastAsia="zh-CN"/>
        </w:rPr>
        <w:t>人的</w:t>
      </w:r>
      <w:r>
        <w:rPr>
          <w:rFonts w:hint="eastAsia" w:ascii="宋体" w:hAnsi="宋体" w:eastAsia="宋体" w:cs="宋体"/>
          <w:color w:val="000000"/>
          <w:sz w:val="24"/>
        </w:rPr>
        <w:t>询价小组</w:t>
      </w:r>
      <w:r>
        <w:rPr>
          <w:rFonts w:hint="eastAsia" w:ascii="宋体" w:hAnsi="宋体" w:eastAsia="宋体" w:cs="宋体"/>
          <w:color w:val="000000"/>
          <w:sz w:val="24"/>
          <w:lang w:eastAsia="zh-CN"/>
        </w:rPr>
        <w:t>经过</w:t>
      </w:r>
      <w:r>
        <w:rPr>
          <w:rFonts w:hint="eastAsia" w:ascii="宋体" w:hAnsi="宋体" w:eastAsia="宋体" w:cs="宋体"/>
          <w:color w:val="000000"/>
          <w:sz w:val="24"/>
        </w:rPr>
        <w:t>市场询价产生，具体做法是，询价小组在利州区城内随机抽取一家超市和一个农贸市场</w:t>
      </w:r>
      <w:r>
        <w:rPr>
          <w:rFonts w:hint="eastAsia" w:ascii="宋体" w:hAnsi="宋体" w:cs="宋体"/>
          <w:color w:val="000000"/>
          <w:sz w:val="24"/>
          <w:lang w:val="en-US" w:eastAsia="zh-CN"/>
        </w:rPr>
        <w:t>对</w:t>
      </w:r>
      <w:r>
        <w:rPr>
          <w:rFonts w:hint="eastAsia" w:ascii="宋体" w:hAnsi="宋体" w:eastAsia="宋体" w:cs="宋体"/>
          <w:color w:val="000000"/>
          <w:sz w:val="24"/>
        </w:rPr>
        <w:t>该品种进行询价，每月</w:t>
      </w:r>
      <w:r>
        <w:rPr>
          <w:rFonts w:hint="eastAsia" w:ascii="宋体" w:hAnsi="宋体" w:cs="宋体"/>
          <w:color w:val="000000"/>
          <w:sz w:val="24"/>
          <w:lang w:val="en-US" w:eastAsia="zh-CN"/>
        </w:rPr>
        <w:t>2</w:t>
      </w:r>
      <w:r>
        <w:rPr>
          <w:rFonts w:hint="eastAsia" w:ascii="宋体" w:hAnsi="宋体" w:eastAsia="宋体" w:cs="宋体"/>
          <w:color w:val="000000"/>
          <w:sz w:val="24"/>
        </w:rPr>
        <w:t>次；若市场价格波动大时，每月增加1-2次询价；以确认的各食材市场询价平均价格作为本月市场食材询价价格。</w:t>
      </w:r>
    </w:p>
    <w:p w14:paraId="4E42DA99">
      <w:pPr>
        <w:spacing w:line="480" w:lineRule="auto"/>
        <w:ind w:firstLine="482" w:firstLineChars="200"/>
        <w:jc w:val="left"/>
        <w:rPr>
          <w:rFonts w:hint="eastAsia" w:ascii="宋体" w:hAnsi="宋体" w:cs="仿宋_GB2312"/>
          <w:kern w:val="0"/>
          <w:sz w:val="24"/>
        </w:rPr>
      </w:pPr>
      <w:r>
        <w:rPr>
          <w:rFonts w:hint="eastAsia" w:ascii="宋体" w:hAnsi="宋体" w:cs="仿宋_GB2312"/>
          <w:b/>
          <w:kern w:val="0"/>
          <w:sz w:val="24"/>
          <w:lang w:eastAsia="zh-CN"/>
        </w:rPr>
        <w:t>三</w:t>
      </w:r>
      <w:r>
        <w:rPr>
          <w:rFonts w:hint="eastAsia" w:ascii="宋体" w:hAnsi="宋体" w:cs="仿宋_GB2312"/>
          <w:b/>
          <w:kern w:val="0"/>
          <w:sz w:val="24"/>
        </w:rPr>
        <w:t>、服务内容</w:t>
      </w:r>
      <w:r>
        <w:rPr>
          <w:rFonts w:hint="eastAsia" w:ascii="宋体" w:hAnsi="宋体" w:cs="仿宋_GB2312"/>
          <w:kern w:val="0"/>
          <w:sz w:val="24"/>
        </w:rPr>
        <w:t>：</w:t>
      </w:r>
    </w:p>
    <w:p w14:paraId="7CCD025E">
      <w:pPr>
        <w:spacing w:line="480" w:lineRule="auto"/>
        <w:ind w:firstLine="480" w:firstLineChars="200"/>
        <w:jc w:val="left"/>
        <w:rPr>
          <w:rFonts w:ascii="宋体" w:hAnsi="宋体" w:cs="仿宋_GB2312"/>
          <w:b/>
          <w:bCs/>
          <w:sz w:val="24"/>
        </w:rPr>
      </w:pPr>
      <w:r>
        <w:rPr>
          <w:rFonts w:hint="eastAsia" w:ascii="宋体" w:hAnsi="宋体" w:cs="仿宋_GB2312"/>
          <w:kern w:val="0"/>
          <w:sz w:val="24"/>
        </w:rPr>
        <w:t>包件1</w:t>
      </w:r>
      <w:r>
        <w:rPr>
          <w:rFonts w:hint="eastAsia" w:ascii="宋体" w:hAnsi="宋体" w:cs="宋体"/>
          <w:sz w:val="24"/>
        </w:rPr>
        <w:t>蔬菜类</w:t>
      </w:r>
      <w:r>
        <w:rPr>
          <w:rFonts w:hint="eastAsia" w:ascii="宋体" w:hAnsi="宋体" w:cs="仿宋_GB2312"/>
          <w:kern w:val="0"/>
          <w:sz w:val="24"/>
        </w:rPr>
        <w:t>：</w:t>
      </w:r>
      <w:r>
        <w:rPr>
          <w:rFonts w:ascii="宋体" w:hAnsi="宋体" w:cs="仿宋_GB2312"/>
          <w:b/>
          <w:bCs/>
          <w:sz w:val="24"/>
        </w:rPr>
        <w:t xml:space="preserve"> </w:t>
      </w:r>
    </w:p>
    <w:tbl>
      <w:tblPr>
        <w:tblStyle w:val="5"/>
        <w:tblW w:w="878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09"/>
        <w:gridCol w:w="5812"/>
        <w:gridCol w:w="850"/>
        <w:gridCol w:w="851"/>
      </w:tblGrid>
      <w:tr w14:paraId="191B9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67" w:type="dxa"/>
            <w:noWrap w:val="0"/>
            <w:vAlign w:val="center"/>
          </w:tcPr>
          <w:p w14:paraId="41ADDFDA">
            <w:pPr>
              <w:jc w:val="center"/>
              <w:rPr>
                <w:rFonts w:hint="eastAsia" w:ascii="宋体" w:hAnsi="宋体" w:eastAsia="宋体" w:cs="宋体"/>
                <w:color w:val="000000"/>
                <w:sz w:val="24"/>
              </w:rPr>
            </w:pPr>
            <w:r>
              <w:rPr>
                <w:rFonts w:hint="eastAsia" w:ascii="宋体" w:hAnsi="宋体" w:eastAsia="宋体" w:cs="宋体"/>
                <w:b/>
                <w:bCs/>
                <w:color w:val="000000"/>
                <w:sz w:val="24"/>
              </w:rPr>
              <w:t>序号</w:t>
            </w:r>
          </w:p>
        </w:tc>
        <w:tc>
          <w:tcPr>
            <w:tcW w:w="709" w:type="dxa"/>
            <w:noWrap w:val="0"/>
            <w:vAlign w:val="center"/>
          </w:tcPr>
          <w:p w14:paraId="07470CBA">
            <w:pPr>
              <w:jc w:val="center"/>
              <w:rPr>
                <w:rFonts w:hint="eastAsia" w:ascii="宋体" w:hAnsi="宋体" w:eastAsia="宋体" w:cs="宋体"/>
                <w:color w:val="000000"/>
                <w:sz w:val="24"/>
              </w:rPr>
            </w:pPr>
            <w:r>
              <w:rPr>
                <w:rFonts w:hint="eastAsia" w:ascii="宋体" w:hAnsi="宋体" w:eastAsia="宋体" w:cs="宋体"/>
                <w:b/>
                <w:bCs/>
                <w:color w:val="000000"/>
                <w:sz w:val="24"/>
              </w:rPr>
              <w:t>名称</w:t>
            </w:r>
          </w:p>
        </w:tc>
        <w:tc>
          <w:tcPr>
            <w:tcW w:w="5812" w:type="dxa"/>
            <w:noWrap w:val="0"/>
            <w:vAlign w:val="center"/>
          </w:tcPr>
          <w:p w14:paraId="48465E36">
            <w:pPr>
              <w:jc w:val="center"/>
              <w:rPr>
                <w:rFonts w:hint="eastAsia" w:ascii="宋体" w:hAnsi="宋体" w:eastAsia="宋体" w:cs="宋体"/>
                <w:color w:val="000000"/>
                <w:sz w:val="24"/>
                <w:lang w:eastAsia="zh-CN"/>
              </w:rPr>
            </w:pPr>
            <w:r>
              <w:rPr>
                <w:rFonts w:hint="eastAsia" w:ascii="宋体" w:hAnsi="宋体" w:eastAsia="宋体" w:cs="宋体"/>
                <w:b/>
                <w:bCs/>
                <w:color w:val="000000"/>
                <w:sz w:val="24"/>
                <w:lang w:eastAsia="zh-CN"/>
              </w:rPr>
              <w:t>食材要求</w:t>
            </w:r>
          </w:p>
        </w:tc>
        <w:tc>
          <w:tcPr>
            <w:tcW w:w="850" w:type="dxa"/>
            <w:noWrap w:val="0"/>
            <w:vAlign w:val="center"/>
          </w:tcPr>
          <w:p w14:paraId="4084B8F8">
            <w:pPr>
              <w:jc w:val="center"/>
              <w:rPr>
                <w:rFonts w:hint="eastAsia" w:ascii="宋体" w:hAnsi="宋体" w:eastAsia="宋体" w:cs="宋体"/>
                <w:color w:val="000000"/>
                <w:sz w:val="24"/>
              </w:rPr>
            </w:pPr>
            <w:r>
              <w:rPr>
                <w:rFonts w:hint="eastAsia" w:ascii="宋体" w:hAnsi="宋体" w:eastAsia="宋体" w:cs="宋体"/>
                <w:b/>
                <w:bCs/>
                <w:color w:val="000000"/>
                <w:sz w:val="24"/>
              </w:rPr>
              <w:t>单位</w:t>
            </w:r>
          </w:p>
        </w:tc>
        <w:tc>
          <w:tcPr>
            <w:tcW w:w="851" w:type="dxa"/>
            <w:noWrap w:val="0"/>
            <w:vAlign w:val="center"/>
          </w:tcPr>
          <w:p w14:paraId="6887E072">
            <w:pPr>
              <w:jc w:val="center"/>
              <w:rPr>
                <w:rFonts w:hint="eastAsia" w:ascii="宋体" w:hAnsi="宋体" w:eastAsia="宋体" w:cs="宋体"/>
                <w:color w:val="000000"/>
                <w:sz w:val="24"/>
              </w:rPr>
            </w:pPr>
            <w:r>
              <w:rPr>
                <w:rFonts w:hint="eastAsia" w:ascii="宋体" w:hAnsi="宋体" w:eastAsia="宋体" w:cs="宋体"/>
                <w:b/>
                <w:bCs/>
                <w:color w:val="000000"/>
                <w:sz w:val="24"/>
              </w:rPr>
              <w:t>数量</w:t>
            </w:r>
          </w:p>
        </w:tc>
      </w:tr>
      <w:tr w14:paraId="0DBE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567" w:type="dxa"/>
            <w:noWrap w:val="0"/>
            <w:vAlign w:val="center"/>
          </w:tcPr>
          <w:p w14:paraId="4737F468">
            <w:pPr>
              <w:rPr>
                <w:rFonts w:hint="eastAsia" w:ascii="宋体" w:hAnsi="宋体" w:eastAsia="宋体" w:cs="宋体"/>
                <w:color w:val="000000"/>
                <w:szCs w:val="21"/>
              </w:rPr>
            </w:pPr>
          </w:p>
          <w:p w14:paraId="607692E9">
            <w:pPr>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709" w:type="dxa"/>
            <w:noWrap w:val="0"/>
            <w:vAlign w:val="center"/>
          </w:tcPr>
          <w:p w14:paraId="52C7EFBB">
            <w:pPr>
              <w:rPr>
                <w:rFonts w:hint="eastAsia" w:ascii="宋体" w:hAnsi="宋体" w:eastAsia="宋体" w:cs="宋体"/>
                <w:color w:val="000000"/>
                <w:szCs w:val="21"/>
              </w:rPr>
            </w:pPr>
          </w:p>
          <w:p w14:paraId="74C6415D">
            <w:pPr>
              <w:jc w:val="center"/>
              <w:rPr>
                <w:rFonts w:hint="eastAsia" w:ascii="宋体" w:hAnsi="宋体" w:eastAsia="宋体" w:cs="宋体"/>
                <w:color w:val="000000"/>
                <w:szCs w:val="21"/>
              </w:rPr>
            </w:pPr>
            <w:r>
              <w:rPr>
                <w:rFonts w:hint="eastAsia" w:ascii="宋体" w:hAnsi="宋体" w:eastAsia="宋体" w:cs="宋体"/>
                <w:color w:val="000000"/>
                <w:szCs w:val="21"/>
              </w:rPr>
              <w:t>蔬菜</w:t>
            </w:r>
          </w:p>
        </w:tc>
        <w:tc>
          <w:tcPr>
            <w:tcW w:w="5812" w:type="dxa"/>
            <w:noWrap w:val="0"/>
            <w:vAlign w:val="center"/>
          </w:tcPr>
          <w:p w14:paraId="112FCE92">
            <w:pPr>
              <w:spacing w:line="320" w:lineRule="exact"/>
              <w:rPr>
                <w:rFonts w:hint="eastAsia" w:ascii="宋体" w:hAnsi="宋体" w:eastAsia="宋体" w:cs="宋体"/>
                <w:color w:val="000000"/>
                <w:kern w:val="1"/>
                <w:szCs w:val="21"/>
              </w:rPr>
            </w:pPr>
            <w:r>
              <w:rPr>
                <w:rFonts w:hint="eastAsia" w:ascii="宋体" w:hAnsi="宋体" w:eastAsia="宋体" w:cs="宋体"/>
                <w:color w:val="000000"/>
                <w:kern w:val="1"/>
                <w:szCs w:val="21"/>
              </w:rPr>
              <w:t>1.品种包括但不限于胡萝卜、白萝卜、苦瓜、黄瓜、老南瓜、白菜、花菜、佛手瓜、冬瓜、茄子、豇豆、洋葱等叶菜类、茎菜类、根菜类、果菜类、花菜类等。实际以当季蔬菜和采购人通知为准。</w:t>
            </w:r>
          </w:p>
          <w:p w14:paraId="7F8D3E1B">
            <w:pPr>
              <w:spacing w:line="320" w:lineRule="exact"/>
              <w:rPr>
                <w:rFonts w:hint="eastAsia" w:ascii="宋体" w:hAnsi="宋体" w:eastAsia="宋体" w:cs="宋体"/>
                <w:color w:val="000000"/>
                <w:kern w:val="1"/>
                <w:szCs w:val="21"/>
              </w:rPr>
            </w:pPr>
            <w:r>
              <w:rPr>
                <w:rFonts w:hint="eastAsia" w:ascii="宋体" w:hAnsi="宋体" w:eastAsia="宋体" w:cs="宋体"/>
                <w:color w:val="000000"/>
                <w:kern w:val="1"/>
                <w:szCs w:val="21"/>
              </w:rPr>
              <w:t>2.蔬菜要求干净、优质、新鲜、无感观异常。符合GB 2763-2021《食品安全国家标准食品中农药最大残留限量》或国家最新质量标准和安全标准；农药残留不得超标。</w:t>
            </w:r>
          </w:p>
          <w:p w14:paraId="586F268F">
            <w:pPr>
              <w:spacing w:line="320" w:lineRule="exact"/>
              <w:rPr>
                <w:rFonts w:hint="eastAsia" w:ascii="宋体" w:hAnsi="宋体" w:eastAsia="宋体" w:cs="宋体"/>
                <w:color w:val="000000"/>
                <w:kern w:val="1"/>
                <w:szCs w:val="21"/>
              </w:rPr>
            </w:pPr>
            <w:r>
              <w:rPr>
                <w:rFonts w:hint="eastAsia" w:ascii="宋体" w:hAnsi="宋体" w:eastAsia="宋体" w:cs="宋体"/>
                <w:color w:val="000000"/>
                <w:kern w:val="1"/>
                <w:szCs w:val="21"/>
              </w:rPr>
              <w:t>3.叶菜类：鲜嫩，无枯黄叶，无花斑叶，无烂叶；叶茎完整无折断，基部不老化，干爽无水；无裂口损伤，表面无泥土及其它杂物，无明显机械伤和病虫害伤，无烧心焦边、腐烂等现象，无抽苔（菜心除外），无畸形、异味，结球叶菜要结球适度，花叶菜应新鲜洁白，不带叶麸，无畸形花，农药残留不得超标。</w:t>
            </w:r>
          </w:p>
          <w:p w14:paraId="276F1DEC">
            <w:pPr>
              <w:spacing w:line="320" w:lineRule="exact"/>
              <w:rPr>
                <w:rFonts w:hint="eastAsia" w:ascii="宋体" w:hAnsi="宋体" w:eastAsia="宋体" w:cs="宋体"/>
                <w:color w:val="000000"/>
                <w:kern w:val="1"/>
                <w:szCs w:val="21"/>
              </w:rPr>
            </w:pPr>
            <w:r>
              <w:rPr>
                <w:rFonts w:hint="eastAsia" w:ascii="宋体" w:hAnsi="宋体" w:eastAsia="宋体" w:cs="宋体"/>
                <w:color w:val="000000"/>
                <w:kern w:val="1"/>
                <w:szCs w:val="21"/>
              </w:rPr>
              <w:t>4.根茎类：个体均匀，根形完整，无畸形，无泥土，无虫蛀和机械伤，无腐烂，无断折断裂，不萎蔫变软，无发芽，无变绿，无空心，无糠心，无黑心，弹击有实心感，农药残留不得超标。</w:t>
            </w:r>
          </w:p>
          <w:p w14:paraId="56F97279">
            <w:pPr>
              <w:spacing w:line="320" w:lineRule="exact"/>
              <w:rPr>
                <w:rFonts w:hint="eastAsia" w:ascii="宋体" w:hAnsi="宋体" w:eastAsia="宋体" w:cs="宋体"/>
                <w:color w:val="000000"/>
                <w:kern w:val="1"/>
                <w:szCs w:val="21"/>
              </w:rPr>
            </w:pPr>
            <w:r>
              <w:rPr>
                <w:rFonts w:hint="eastAsia" w:ascii="宋体" w:hAnsi="宋体" w:eastAsia="宋体" w:cs="宋体"/>
                <w:color w:val="000000"/>
                <w:kern w:val="1"/>
                <w:szCs w:val="21"/>
              </w:rPr>
              <w:t>5.芽苗类：鲜嫩、无老叶、无花斑黄叶，根部切口新鲜，茎叶完整，无腐烂现象，农药残留不得超标。</w:t>
            </w:r>
          </w:p>
          <w:p w14:paraId="679D358F">
            <w:pPr>
              <w:spacing w:line="320" w:lineRule="exact"/>
              <w:jc w:val="left"/>
              <w:rPr>
                <w:rFonts w:hint="eastAsia" w:ascii="宋体" w:hAnsi="宋体" w:eastAsia="宋体" w:cs="宋体"/>
                <w:color w:val="000000"/>
                <w:szCs w:val="21"/>
              </w:rPr>
            </w:pPr>
            <w:r>
              <w:rPr>
                <w:rFonts w:hint="eastAsia" w:ascii="宋体" w:hAnsi="宋体" w:eastAsia="宋体" w:cs="宋体"/>
                <w:color w:val="000000"/>
                <w:kern w:val="1"/>
                <w:szCs w:val="21"/>
              </w:rPr>
              <w:t>6.菌类：符合 GB 7096-2014</w:t>
            </w:r>
            <w:r>
              <w:rPr>
                <w:rFonts w:hint="eastAsia" w:ascii="宋体" w:hAnsi="宋体" w:eastAsia="宋体" w:cs="宋体"/>
                <w:color w:val="000000"/>
                <w:kern w:val="1"/>
                <w:szCs w:val="21"/>
                <w:lang w:eastAsia="zh-CN"/>
              </w:rPr>
              <w:t>或现行国家标准</w:t>
            </w:r>
            <w:r>
              <w:rPr>
                <w:rFonts w:hint="eastAsia" w:ascii="宋体" w:hAnsi="宋体" w:eastAsia="宋体" w:cs="宋体"/>
                <w:color w:val="000000"/>
                <w:kern w:val="1"/>
                <w:szCs w:val="21"/>
              </w:rPr>
              <w:t>；色泽与其品种相适应，气味正常；无腐烂及虫蛀株，无发霉，无失水枯萎，朵片完整，手轻捏不能有水渗出为宜。</w:t>
            </w:r>
          </w:p>
          <w:p w14:paraId="7A0BD092">
            <w:pPr>
              <w:spacing w:line="320" w:lineRule="exact"/>
              <w:rPr>
                <w:rFonts w:hint="eastAsia" w:ascii="宋体" w:hAnsi="宋体" w:eastAsia="宋体" w:cs="宋体"/>
                <w:color w:val="000000"/>
                <w:kern w:val="1"/>
                <w:szCs w:val="21"/>
              </w:rPr>
            </w:pPr>
            <w:r>
              <w:rPr>
                <w:rFonts w:hint="eastAsia" w:ascii="宋体" w:hAnsi="宋体" w:eastAsia="宋体" w:cs="宋体"/>
                <w:color w:val="000000"/>
                <w:kern w:val="1"/>
                <w:szCs w:val="21"/>
              </w:rPr>
              <w:t>7.包装材料应清洁、卫生、无污染、无异味、无有害化学物质、内壁光滑。内包装采用0.01～0.03毫米厚的塑料薄膜或塑料薄膜袋、包装纸，包装时应确保透气良好。外包装使用纸箱、塑料箱（高密度聚乙烯、聚苯乙烯）、钙塑箱（聚乙烯和碳酸钙）、板条箱、竹筐、柳条筐、塑料网、塑料袋等便于搬运，防止蔬菜的机械损伤。</w:t>
            </w:r>
          </w:p>
          <w:p w14:paraId="46B4C9E3">
            <w:pPr>
              <w:spacing w:line="320" w:lineRule="exact"/>
              <w:rPr>
                <w:rFonts w:hint="eastAsia" w:ascii="宋体" w:hAnsi="宋体" w:eastAsia="宋体" w:cs="宋体"/>
                <w:color w:val="000000"/>
                <w:szCs w:val="21"/>
              </w:rPr>
            </w:pPr>
            <w:r>
              <w:rPr>
                <w:rFonts w:hint="eastAsia" w:ascii="宋体" w:hAnsi="宋体" w:eastAsia="宋体" w:cs="宋体"/>
                <w:color w:val="000000"/>
                <w:kern w:val="0"/>
              </w:rPr>
              <w:t>★</w:t>
            </w:r>
            <w:r>
              <w:rPr>
                <w:rFonts w:hint="eastAsia" w:ascii="宋体" w:hAnsi="宋体" w:eastAsia="宋体" w:cs="宋体"/>
                <w:color w:val="000000"/>
                <w:kern w:val="1"/>
                <w:szCs w:val="21"/>
              </w:rPr>
              <w:t>8.每批次产品应提供农药残留检测合格证明材料、产地准出证明材料</w:t>
            </w:r>
            <w:r>
              <w:rPr>
                <w:rFonts w:hint="eastAsia" w:ascii="宋体" w:hAnsi="宋体" w:eastAsia="宋体" w:cs="宋体"/>
                <w:color w:val="000000"/>
                <w:sz w:val="22"/>
                <w:szCs w:val="22"/>
                <w:lang w:eastAsia="zh-CN"/>
              </w:rPr>
              <w:t>复印件</w:t>
            </w:r>
            <w:r>
              <w:rPr>
                <w:rFonts w:hint="eastAsia" w:ascii="宋体" w:hAnsi="宋体" w:eastAsia="宋体" w:cs="宋体"/>
                <w:color w:val="000000"/>
                <w:kern w:val="1"/>
                <w:sz w:val="20"/>
                <w:szCs w:val="20"/>
              </w:rPr>
              <w:t>。</w:t>
            </w:r>
          </w:p>
        </w:tc>
        <w:tc>
          <w:tcPr>
            <w:tcW w:w="850" w:type="dxa"/>
            <w:noWrap w:val="0"/>
            <w:vAlign w:val="center"/>
          </w:tcPr>
          <w:p w14:paraId="068B5B6A">
            <w:pPr>
              <w:rPr>
                <w:rFonts w:hint="eastAsia" w:ascii="宋体" w:hAnsi="宋体" w:eastAsia="宋体" w:cs="宋体"/>
                <w:color w:val="000000"/>
                <w:szCs w:val="21"/>
              </w:rPr>
            </w:pPr>
          </w:p>
          <w:p w14:paraId="68A7E3B2">
            <w:pPr>
              <w:rPr>
                <w:rFonts w:hint="eastAsia" w:ascii="宋体" w:hAnsi="宋体" w:eastAsia="宋体" w:cs="宋体"/>
                <w:color w:val="000000"/>
                <w:szCs w:val="21"/>
              </w:rPr>
            </w:pPr>
            <w:r>
              <w:rPr>
                <w:rFonts w:hint="eastAsia" w:ascii="宋体" w:hAnsi="宋体" w:eastAsia="宋体" w:cs="宋体"/>
                <w:color w:val="000000"/>
                <w:szCs w:val="21"/>
              </w:rPr>
              <w:t>市斤</w:t>
            </w:r>
          </w:p>
        </w:tc>
        <w:tc>
          <w:tcPr>
            <w:tcW w:w="851" w:type="dxa"/>
            <w:noWrap w:val="0"/>
            <w:vAlign w:val="center"/>
          </w:tcPr>
          <w:p w14:paraId="5EB12431">
            <w:pPr>
              <w:rPr>
                <w:rFonts w:hint="eastAsia" w:ascii="宋体" w:hAnsi="宋体" w:eastAsia="宋体" w:cs="宋体"/>
                <w:color w:val="000000"/>
                <w:szCs w:val="21"/>
              </w:rPr>
            </w:pPr>
          </w:p>
          <w:p w14:paraId="4C76EE92">
            <w:pPr>
              <w:jc w:val="center"/>
              <w:rPr>
                <w:rFonts w:hint="eastAsia" w:ascii="宋体" w:hAnsi="宋体" w:eastAsia="宋体" w:cs="宋体"/>
                <w:color w:val="000000"/>
                <w:szCs w:val="21"/>
              </w:rPr>
            </w:pPr>
            <w:r>
              <w:rPr>
                <w:rFonts w:hint="eastAsia" w:ascii="宋体" w:hAnsi="宋体" w:eastAsia="宋体" w:cs="宋体"/>
                <w:color w:val="000000"/>
                <w:szCs w:val="21"/>
              </w:rPr>
              <w:t>以实际使用数量结算</w:t>
            </w:r>
          </w:p>
        </w:tc>
      </w:tr>
    </w:tbl>
    <w:p w14:paraId="386E459D">
      <w:pPr>
        <w:spacing w:line="480" w:lineRule="auto"/>
        <w:ind w:firstLine="480" w:firstLineChars="200"/>
        <w:jc w:val="left"/>
        <w:rPr>
          <w:rFonts w:hint="eastAsia" w:ascii="宋体" w:hAnsi="宋体" w:cs="仿宋_GB2312"/>
          <w:sz w:val="24"/>
        </w:rPr>
      </w:pPr>
    </w:p>
    <w:p w14:paraId="7C6F5F1C">
      <w:pPr>
        <w:spacing w:line="480" w:lineRule="auto"/>
        <w:ind w:firstLine="480" w:firstLineChars="200"/>
        <w:jc w:val="left"/>
        <w:rPr>
          <w:rFonts w:ascii="宋体" w:hAnsi="宋体" w:cs="仿宋_GB2312"/>
          <w:sz w:val="24"/>
        </w:rPr>
      </w:pPr>
      <w:r>
        <w:rPr>
          <w:rFonts w:hint="eastAsia" w:ascii="宋体" w:hAnsi="宋体" w:cs="仿宋_GB2312"/>
          <w:sz w:val="24"/>
        </w:rPr>
        <w:t>包件2</w:t>
      </w:r>
      <w:r>
        <w:rPr>
          <w:rFonts w:hint="eastAsia" w:ascii="宋体" w:hAnsi="宋体" w:cs="宋体"/>
          <w:sz w:val="24"/>
        </w:rPr>
        <w:t>干杂、调味品、添加剂</w:t>
      </w:r>
      <w:r>
        <w:rPr>
          <w:rFonts w:hint="eastAsia" w:ascii="宋体" w:hAnsi="宋体" w:cs="宋体"/>
          <w:sz w:val="24"/>
          <w:lang w:eastAsia="zh-CN"/>
        </w:rPr>
        <w:t>类</w:t>
      </w:r>
      <w:r>
        <w:rPr>
          <w:rFonts w:hint="eastAsia" w:ascii="宋体" w:hAnsi="宋体" w:cs="仿宋_GB2312"/>
          <w:sz w:val="24"/>
        </w:rPr>
        <w:t>：</w:t>
      </w:r>
    </w:p>
    <w:tbl>
      <w:tblPr>
        <w:tblStyle w:val="5"/>
        <w:tblW w:w="878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709"/>
        <w:gridCol w:w="5812"/>
        <w:gridCol w:w="850"/>
        <w:gridCol w:w="851"/>
      </w:tblGrid>
      <w:tr w14:paraId="72AAF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67" w:type="dxa"/>
            <w:noWrap w:val="0"/>
            <w:vAlign w:val="center"/>
          </w:tcPr>
          <w:p w14:paraId="454C0D0F">
            <w:pPr>
              <w:jc w:val="center"/>
              <w:rPr>
                <w:rFonts w:hint="eastAsia" w:ascii="宋体" w:hAnsi="宋体" w:eastAsia="宋体" w:cs="宋体"/>
                <w:color w:val="000000"/>
                <w:sz w:val="24"/>
              </w:rPr>
            </w:pPr>
            <w:r>
              <w:rPr>
                <w:rFonts w:hint="eastAsia" w:ascii="宋体" w:hAnsi="宋体" w:eastAsia="宋体" w:cs="宋体"/>
                <w:b/>
                <w:bCs/>
                <w:color w:val="000000"/>
                <w:sz w:val="24"/>
              </w:rPr>
              <w:t>序号</w:t>
            </w:r>
          </w:p>
        </w:tc>
        <w:tc>
          <w:tcPr>
            <w:tcW w:w="709" w:type="dxa"/>
            <w:noWrap w:val="0"/>
            <w:vAlign w:val="center"/>
          </w:tcPr>
          <w:p w14:paraId="2FFD5D1E">
            <w:pPr>
              <w:jc w:val="center"/>
              <w:rPr>
                <w:rFonts w:hint="eastAsia" w:ascii="宋体" w:hAnsi="宋体" w:eastAsia="宋体" w:cs="宋体"/>
                <w:color w:val="000000"/>
                <w:sz w:val="24"/>
              </w:rPr>
            </w:pPr>
            <w:r>
              <w:rPr>
                <w:rFonts w:hint="eastAsia" w:ascii="宋体" w:hAnsi="宋体" w:eastAsia="宋体" w:cs="宋体"/>
                <w:b/>
                <w:bCs/>
                <w:color w:val="000000"/>
                <w:sz w:val="24"/>
              </w:rPr>
              <w:t>名称</w:t>
            </w:r>
          </w:p>
        </w:tc>
        <w:tc>
          <w:tcPr>
            <w:tcW w:w="5812" w:type="dxa"/>
            <w:noWrap w:val="0"/>
            <w:vAlign w:val="center"/>
          </w:tcPr>
          <w:p w14:paraId="60F7F00A">
            <w:pPr>
              <w:jc w:val="center"/>
              <w:rPr>
                <w:rFonts w:hint="eastAsia" w:ascii="宋体" w:hAnsi="宋体" w:eastAsia="宋体" w:cs="宋体"/>
                <w:color w:val="000000"/>
                <w:sz w:val="24"/>
              </w:rPr>
            </w:pPr>
            <w:r>
              <w:rPr>
                <w:rFonts w:hint="eastAsia" w:ascii="宋体" w:hAnsi="宋体" w:eastAsia="宋体" w:cs="宋体"/>
                <w:b/>
                <w:bCs/>
                <w:color w:val="000000"/>
                <w:sz w:val="24"/>
                <w:lang w:eastAsia="zh-CN"/>
              </w:rPr>
              <w:t>食材要求</w:t>
            </w:r>
          </w:p>
        </w:tc>
        <w:tc>
          <w:tcPr>
            <w:tcW w:w="850" w:type="dxa"/>
            <w:noWrap w:val="0"/>
            <w:vAlign w:val="center"/>
          </w:tcPr>
          <w:p w14:paraId="65E4E83C">
            <w:pPr>
              <w:jc w:val="center"/>
              <w:rPr>
                <w:rFonts w:hint="eastAsia" w:ascii="宋体" w:hAnsi="宋体" w:eastAsia="宋体" w:cs="宋体"/>
                <w:color w:val="000000"/>
                <w:sz w:val="24"/>
              </w:rPr>
            </w:pPr>
            <w:r>
              <w:rPr>
                <w:rFonts w:hint="eastAsia" w:ascii="宋体" w:hAnsi="宋体" w:eastAsia="宋体" w:cs="宋体"/>
                <w:b/>
                <w:bCs/>
                <w:color w:val="000000"/>
                <w:sz w:val="24"/>
              </w:rPr>
              <w:t>单位</w:t>
            </w:r>
          </w:p>
        </w:tc>
        <w:tc>
          <w:tcPr>
            <w:tcW w:w="851" w:type="dxa"/>
            <w:noWrap w:val="0"/>
            <w:vAlign w:val="center"/>
          </w:tcPr>
          <w:p w14:paraId="6CB1B35A">
            <w:pPr>
              <w:jc w:val="center"/>
              <w:rPr>
                <w:rFonts w:hint="eastAsia" w:ascii="宋体" w:hAnsi="宋体" w:eastAsia="宋体" w:cs="宋体"/>
                <w:color w:val="000000"/>
                <w:sz w:val="24"/>
              </w:rPr>
            </w:pPr>
            <w:r>
              <w:rPr>
                <w:rFonts w:hint="eastAsia" w:ascii="宋体" w:hAnsi="宋体" w:eastAsia="宋体" w:cs="宋体"/>
                <w:b/>
                <w:bCs/>
                <w:color w:val="000000"/>
                <w:sz w:val="24"/>
              </w:rPr>
              <w:t>数量</w:t>
            </w:r>
          </w:p>
        </w:tc>
      </w:tr>
      <w:tr w14:paraId="5FC31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567" w:type="dxa"/>
            <w:noWrap w:val="0"/>
            <w:vAlign w:val="center"/>
          </w:tcPr>
          <w:p w14:paraId="6BBEE201">
            <w:pPr>
              <w:jc w:val="center"/>
              <w:rPr>
                <w:rFonts w:hint="eastAsia" w:ascii="宋体" w:hAnsi="宋体" w:eastAsia="宋体" w:cs="宋体"/>
                <w:color w:val="000000"/>
                <w:szCs w:val="21"/>
              </w:rPr>
            </w:pPr>
            <w:r>
              <w:rPr>
                <w:rFonts w:hint="eastAsia" w:ascii="宋体" w:hAnsi="宋体" w:eastAsia="宋体" w:cs="宋体"/>
                <w:color w:val="000000"/>
                <w:szCs w:val="21"/>
              </w:rPr>
              <w:t>1</w:t>
            </w:r>
          </w:p>
        </w:tc>
        <w:tc>
          <w:tcPr>
            <w:tcW w:w="709" w:type="dxa"/>
            <w:noWrap w:val="0"/>
            <w:vAlign w:val="center"/>
          </w:tcPr>
          <w:p w14:paraId="720EF767">
            <w:pPr>
              <w:jc w:val="center"/>
              <w:rPr>
                <w:rFonts w:hint="eastAsia" w:ascii="宋体" w:hAnsi="宋体" w:eastAsia="宋体" w:cs="宋体"/>
                <w:color w:val="000000"/>
                <w:szCs w:val="21"/>
              </w:rPr>
            </w:pPr>
            <w:r>
              <w:rPr>
                <w:rFonts w:hint="eastAsia" w:ascii="宋体" w:hAnsi="宋体" w:eastAsia="宋体" w:cs="宋体"/>
                <w:color w:val="000000"/>
                <w:szCs w:val="21"/>
              </w:rPr>
              <w:t>干杂</w:t>
            </w:r>
          </w:p>
        </w:tc>
        <w:tc>
          <w:tcPr>
            <w:tcW w:w="5812" w:type="dxa"/>
            <w:noWrap w:val="0"/>
            <w:vAlign w:val="center"/>
          </w:tcPr>
          <w:p w14:paraId="207408E4">
            <w:pPr>
              <w:spacing w:line="360" w:lineRule="auto"/>
              <w:rPr>
                <w:rFonts w:hint="eastAsia" w:ascii="宋体" w:hAnsi="宋体" w:eastAsia="宋体" w:cs="宋体"/>
                <w:color w:val="000000"/>
                <w:szCs w:val="21"/>
              </w:rPr>
            </w:pPr>
            <w:r>
              <w:rPr>
                <w:rFonts w:hint="eastAsia" w:ascii="宋体" w:hAnsi="宋体" w:eastAsia="宋体" w:cs="宋体"/>
                <w:color w:val="000000"/>
                <w:szCs w:val="21"/>
              </w:rPr>
              <w:t>包括但不限于：玉米糁、花生仁、粉条、玉米淀粉、干紫菜等。其中：</w:t>
            </w:r>
          </w:p>
          <w:p w14:paraId="50D1A176">
            <w:pPr>
              <w:spacing w:line="360" w:lineRule="auto"/>
              <w:rPr>
                <w:rFonts w:hint="eastAsia" w:ascii="宋体" w:hAnsi="宋体" w:eastAsia="宋体" w:cs="宋体"/>
                <w:color w:val="000000"/>
                <w:szCs w:val="21"/>
              </w:rPr>
            </w:pPr>
            <w:r>
              <w:rPr>
                <w:rFonts w:hint="eastAsia" w:ascii="宋体" w:hAnsi="宋体" w:eastAsia="宋体" w:cs="宋体"/>
                <w:color w:val="000000"/>
                <w:szCs w:val="21"/>
              </w:rPr>
              <w:t>1.玉米糁：净含量≤20千克/袋。</w:t>
            </w:r>
          </w:p>
          <w:p w14:paraId="724DC510">
            <w:pPr>
              <w:spacing w:line="360" w:lineRule="auto"/>
              <w:rPr>
                <w:rFonts w:hint="eastAsia" w:ascii="宋体" w:hAnsi="宋体" w:eastAsia="宋体" w:cs="宋体"/>
                <w:color w:val="000000"/>
                <w:szCs w:val="21"/>
              </w:rPr>
            </w:pPr>
            <w:r>
              <w:rPr>
                <w:rFonts w:hint="eastAsia" w:ascii="宋体" w:hAnsi="宋体" w:eastAsia="宋体" w:cs="宋体"/>
                <w:color w:val="000000"/>
                <w:szCs w:val="21"/>
              </w:rPr>
              <w:t>2.花生仁：三级，符合国家标准GB/T1532-2008。</w:t>
            </w:r>
          </w:p>
          <w:p w14:paraId="732DC92D">
            <w:pPr>
              <w:spacing w:line="360" w:lineRule="auto"/>
              <w:rPr>
                <w:rFonts w:hint="eastAsia" w:ascii="宋体" w:hAnsi="宋体" w:eastAsia="宋体" w:cs="宋体"/>
                <w:color w:val="000000"/>
                <w:szCs w:val="21"/>
              </w:rPr>
            </w:pPr>
            <w:r>
              <w:rPr>
                <w:rFonts w:hint="eastAsia" w:ascii="宋体" w:hAnsi="宋体" w:eastAsia="宋体" w:cs="宋体"/>
                <w:color w:val="000000"/>
                <w:szCs w:val="21"/>
              </w:rPr>
              <w:t>3.粉条：符合国家标准 GB 2713-2015。</w:t>
            </w:r>
          </w:p>
          <w:p w14:paraId="111DB47F">
            <w:pPr>
              <w:spacing w:line="360" w:lineRule="auto"/>
              <w:outlineLvl w:val="0"/>
              <w:rPr>
                <w:rFonts w:hint="eastAsia" w:ascii="宋体" w:hAnsi="宋体" w:eastAsia="宋体" w:cs="宋体"/>
                <w:color w:val="000000"/>
                <w:szCs w:val="21"/>
              </w:rPr>
            </w:pPr>
            <w:bookmarkStart w:id="0" w:name="_Toc22960"/>
            <w:bookmarkStart w:id="1" w:name="_Toc15382"/>
            <w:bookmarkStart w:id="2" w:name="_Toc14099"/>
            <w:bookmarkStart w:id="3" w:name="_Toc896"/>
            <w:bookmarkStart w:id="4" w:name="_Toc13411"/>
            <w:r>
              <w:rPr>
                <w:rFonts w:hint="eastAsia" w:ascii="宋体" w:hAnsi="宋体" w:eastAsia="宋体" w:cs="宋体"/>
                <w:color w:val="000000"/>
                <w:szCs w:val="21"/>
              </w:rPr>
              <w:t>4.玉米淀粉：产品等级 优级；符合国家标准GB∕T 8885-2017。</w:t>
            </w:r>
            <w:bookmarkEnd w:id="0"/>
            <w:bookmarkEnd w:id="1"/>
            <w:bookmarkEnd w:id="2"/>
            <w:bookmarkEnd w:id="3"/>
            <w:bookmarkEnd w:id="4"/>
          </w:p>
          <w:p w14:paraId="5BAF502B">
            <w:pPr>
              <w:spacing w:line="360" w:lineRule="auto"/>
              <w:rPr>
                <w:rFonts w:hint="eastAsia" w:ascii="宋体" w:hAnsi="宋体" w:cs="宋体"/>
                <w:color w:val="000000"/>
                <w:szCs w:val="21"/>
                <w:lang w:val="en-US" w:eastAsia="zh-CN"/>
              </w:rPr>
            </w:pPr>
            <w:r>
              <w:rPr>
                <w:rFonts w:hint="eastAsia" w:ascii="宋体" w:hAnsi="宋体" w:cs="宋体"/>
                <w:color w:val="000000"/>
                <w:szCs w:val="21"/>
                <w:lang w:val="en-US" w:eastAsia="zh-CN"/>
              </w:rPr>
              <w:t>5</w:t>
            </w:r>
            <w:r>
              <w:rPr>
                <w:rFonts w:hint="eastAsia" w:ascii="宋体" w:hAnsi="宋体" w:eastAsia="宋体" w:cs="宋体"/>
                <w:color w:val="000000"/>
                <w:szCs w:val="21"/>
              </w:rPr>
              <w:t>.</w:t>
            </w:r>
            <w:r>
              <w:rPr>
                <w:rFonts w:hint="eastAsia" w:ascii="宋体" w:hAnsi="宋体" w:cs="宋体"/>
                <w:color w:val="000000"/>
                <w:szCs w:val="21"/>
                <w:lang w:val="en-US" w:eastAsia="zh-CN"/>
              </w:rPr>
              <w:t>黄豆：</w:t>
            </w:r>
            <w:r>
              <w:rPr>
                <w:rFonts w:hint="eastAsia" w:ascii="宋体" w:hAnsi="宋体" w:eastAsia="宋体" w:cs="宋体"/>
                <w:color w:val="000000"/>
                <w:szCs w:val="21"/>
              </w:rPr>
              <w:t>符合《中国农产品质量安全标准黄豆》（GB1353-2018）标准。</w:t>
            </w:r>
          </w:p>
          <w:p w14:paraId="71A90DFB">
            <w:pPr>
              <w:spacing w:line="360" w:lineRule="auto"/>
              <w:rPr>
                <w:rFonts w:hint="eastAsia" w:ascii="宋体" w:hAnsi="宋体" w:cs="宋体"/>
                <w:color w:val="000000"/>
                <w:szCs w:val="21"/>
                <w:lang w:val="en-US" w:eastAsia="zh-CN"/>
              </w:rPr>
            </w:pPr>
            <w:r>
              <w:rPr>
                <w:rFonts w:hint="eastAsia" w:ascii="宋体" w:hAnsi="宋体" w:cs="宋体"/>
                <w:color w:val="000000"/>
                <w:szCs w:val="21"/>
                <w:lang w:val="en-US" w:eastAsia="zh-CN"/>
              </w:rPr>
              <w:t>6.绿豆：</w:t>
            </w:r>
            <w:r>
              <w:rPr>
                <w:rFonts w:hint="eastAsia" w:ascii="宋体" w:hAnsi="宋体" w:eastAsia="宋体" w:cs="宋体"/>
                <w:color w:val="000000"/>
                <w:szCs w:val="21"/>
              </w:rPr>
              <w:t>符合GB/T</w:t>
            </w:r>
            <w:r>
              <w:rPr>
                <w:rFonts w:hint="eastAsia" w:ascii="宋体" w:hAnsi="宋体" w:cs="宋体"/>
                <w:color w:val="000000"/>
                <w:szCs w:val="21"/>
                <w:lang w:val="en-US" w:eastAsia="zh-CN"/>
              </w:rPr>
              <w:t>10462</w:t>
            </w:r>
            <w:r>
              <w:rPr>
                <w:rFonts w:hint="eastAsia" w:ascii="宋体" w:hAnsi="宋体" w:eastAsia="宋体" w:cs="宋体"/>
                <w:color w:val="000000"/>
                <w:szCs w:val="21"/>
              </w:rPr>
              <w:t>-</w:t>
            </w:r>
            <w:r>
              <w:rPr>
                <w:rFonts w:hint="eastAsia" w:ascii="宋体" w:hAnsi="宋体" w:cs="宋体"/>
                <w:color w:val="000000"/>
                <w:szCs w:val="21"/>
                <w:lang w:val="en-US" w:eastAsia="zh-CN"/>
              </w:rPr>
              <w:t>2008</w:t>
            </w:r>
            <w:r>
              <w:rPr>
                <w:rFonts w:hint="eastAsia" w:ascii="宋体" w:hAnsi="宋体" w:eastAsia="宋体" w:cs="宋体"/>
                <w:color w:val="000000"/>
                <w:szCs w:val="21"/>
              </w:rPr>
              <w:t>标准</w:t>
            </w:r>
            <w:r>
              <w:rPr>
                <w:rFonts w:hint="eastAsia" w:ascii="宋体" w:hAnsi="宋体" w:eastAsia="宋体" w:cs="宋体"/>
                <w:color w:val="000000"/>
                <w:szCs w:val="21"/>
                <w:lang w:eastAsia="zh-CN"/>
              </w:rPr>
              <w:t>或其他现行国家标准</w:t>
            </w:r>
            <w:r>
              <w:rPr>
                <w:rFonts w:hint="eastAsia" w:ascii="宋体" w:hAnsi="宋体" w:eastAsia="宋体" w:cs="宋体"/>
                <w:color w:val="000000"/>
                <w:szCs w:val="21"/>
              </w:rPr>
              <w:t>。</w:t>
            </w:r>
          </w:p>
          <w:p w14:paraId="01417558">
            <w:pPr>
              <w:spacing w:line="360" w:lineRule="auto"/>
              <w:rPr>
                <w:rFonts w:hint="default" w:ascii="宋体" w:hAnsi="宋体" w:cs="宋体"/>
                <w:color w:val="000000"/>
                <w:szCs w:val="21"/>
                <w:lang w:val="en-US" w:eastAsia="zh-CN"/>
              </w:rPr>
            </w:pPr>
            <w:r>
              <w:rPr>
                <w:rFonts w:hint="eastAsia" w:ascii="宋体" w:hAnsi="宋体" w:cs="宋体"/>
                <w:color w:val="000000"/>
                <w:szCs w:val="21"/>
                <w:lang w:val="en-US" w:eastAsia="zh-CN"/>
              </w:rPr>
              <w:t>7.芸豆：</w:t>
            </w:r>
            <w:r>
              <w:rPr>
                <w:rFonts w:hint="eastAsia" w:ascii="宋体" w:hAnsi="宋体" w:eastAsia="宋体" w:cs="宋体"/>
                <w:color w:val="000000"/>
                <w:szCs w:val="21"/>
              </w:rPr>
              <w:t>符合</w:t>
            </w:r>
            <w:r>
              <w:rPr>
                <w:rFonts w:hint="eastAsia" w:ascii="宋体" w:hAnsi="宋体" w:eastAsia="宋体" w:cs="宋体"/>
                <w:color w:val="000000"/>
                <w:szCs w:val="21"/>
                <w:lang w:eastAsia="zh-CN"/>
              </w:rPr>
              <w:t>GB 31665-2021</w:t>
            </w:r>
            <w:r>
              <w:rPr>
                <w:rFonts w:hint="eastAsia" w:ascii="宋体" w:hAnsi="宋体" w:eastAsia="宋体" w:cs="宋体"/>
                <w:color w:val="000000"/>
                <w:szCs w:val="21"/>
              </w:rPr>
              <w:t>标准</w:t>
            </w:r>
            <w:r>
              <w:rPr>
                <w:rFonts w:hint="eastAsia" w:ascii="宋体" w:hAnsi="宋体" w:eastAsia="宋体" w:cs="宋体"/>
                <w:color w:val="000000"/>
                <w:szCs w:val="21"/>
                <w:lang w:eastAsia="zh-CN"/>
              </w:rPr>
              <w:t>或其他现行国家标准</w:t>
            </w:r>
            <w:r>
              <w:rPr>
                <w:rFonts w:hint="eastAsia" w:ascii="宋体" w:hAnsi="宋体" w:eastAsia="宋体" w:cs="宋体"/>
                <w:color w:val="000000"/>
                <w:szCs w:val="21"/>
              </w:rPr>
              <w:t>。</w:t>
            </w:r>
          </w:p>
          <w:p w14:paraId="3698A575">
            <w:pPr>
              <w:spacing w:line="360" w:lineRule="auto"/>
              <w:rPr>
                <w:rFonts w:hint="eastAsia" w:ascii="宋体" w:hAnsi="宋体" w:eastAsia="宋体" w:cs="宋体"/>
                <w:color w:val="000000"/>
                <w:szCs w:val="21"/>
              </w:rPr>
            </w:pPr>
            <w:r>
              <w:rPr>
                <w:rFonts w:hint="eastAsia" w:ascii="宋体" w:hAnsi="宋体" w:cs="宋体"/>
                <w:color w:val="000000"/>
                <w:szCs w:val="21"/>
                <w:lang w:val="en-US" w:eastAsia="zh-CN"/>
              </w:rPr>
              <w:t>8.海带：</w:t>
            </w:r>
            <w:r>
              <w:rPr>
                <w:rFonts w:hint="eastAsia" w:ascii="宋体" w:hAnsi="宋体" w:eastAsia="宋体" w:cs="宋体"/>
                <w:color w:val="000000"/>
                <w:szCs w:val="21"/>
              </w:rPr>
              <w:t>符合GB</w:t>
            </w:r>
            <w:r>
              <w:rPr>
                <w:rFonts w:hint="eastAsia" w:ascii="宋体" w:hAnsi="宋体" w:cs="宋体"/>
                <w:color w:val="000000"/>
                <w:szCs w:val="21"/>
                <w:lang w:val="en-US" w:eastAsia="zh-CN"/>
              </w:rPr>
              <w:t xml:space="preserve"> 19643-2005</w:t>
            </w:r>
            <w:r>
              <w:rPr>
                <w:rFonts w:hint="eastAsia" w:ascii="宋体" w:hAnsi="宋体" w:eastAsia="宋体" w:cs="宋体"/>
                <w:color w:val="000000"/>
                <w:szCs w:val="21"/>
              </w:rPr>
              <w:t>标准</w:t>
            </w:r>
            <w:r>
              <w:rPr>
                <w:rFonts w:hint="eastAsia" w:ascii="宋体" w:hAnsi="宋体" w:eastAsia="宋体" w:cs="宋体"/>
                <w:color w:val="000000"/>
                <w:szCs w:val="21"/>
                <w:lang w:eastAsia="zh-CN"/>
              </w:rPr>
              <w:t>或其他现行国家标准</w:t>
            </w:r>
            <w:r>
              <w:rPr>
                <w:rFonts w:hint="eastAsia" w:ascii="宋体" w:hAnsi="宋体" w:eastAsia="宋体" w:cs="宋体"/>
                <w:color w:val="000000"/>
                <w:szCs w:val="21"/>
              </w:rPr>
              <w:t>。</w:t>
            </w:r>
          </w:p>
          <w:p w14:paraId="737EE1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48" w:afterAutospacing="0" w:line="264" w:lineRule="atLeast"/>
              <w:ind w:left="0" w:right="0" w:firstLine="0"/>
              <w:jc w:val="left"/>
              <w:rPr>
                <w:rFonts w:hint="eastAsia" w:ascii="宋体" w:hAnsi="宋体" w:eastAsia="宋体" w:cs="宋体"/>
                <w:color w:val="000000"/>
                <w:szCs w:val="21"/>
              </w:rPr>
            </w:pPr>
            <w:r>
              <w:rPr>
                <w:rFonts w:hint="eastAsia" w:cs="宋体"/>
                <w:b w:val="0"/>
                <w:bCs w:val="0"/>
                <w:color w:val="000000"/>
                <w:kern w:val="2"/>
                <w:sz w:val="21"/>
                <w:szCs w:val="21"/>
                <w:lang w:val="en-US" w:eastAsia="zh-CN" w:bidi="ar-SA"/>
              </w:rPr>
              <w:t>9</w:t>
            </w:r>
            <w:r>
              <w:rPr>
                <w:rFonts w:hint="eastAsia" w:ascii="宋体" w:hAnsi="宋体" w:eastAsia="宋体" w:cs="宋体"/>
                <w:b w:val="0"/>
                <w:bCs w:val="0"/>
                <w:color w:val="000000"/>
                <w:kern w:val="2"/>
                <w:sz w:val="21"/>
                <w:szCs w:val="21"/>
                <w:lang w:val="en-US" w:eastAsia="zh-CN" w:bidi="ar-SA"/>
              </w:rPr>
              <w:t>.干紫菜：符合</w:t>
            </w:r>
            <w:r>
              <w:rPr>
                <w:rFonts w:hint="default" w:ascii="宋体" w:hAnsi="宋体" w:eastAsia="宋体" w:cs="宋体"/>
                <w:b w:val="0"/>
                <w:bCs w:val="0"/>
                <w:color w:val="000000"/>
                <w:kern w:val="2"/>
                <w:sz w:val="21"/>
                <w:szCs w:val="21"/>
                <w:lang w:val="en-US" w:eastAsia="zh-CN" w:bidi="ar-SA"/>
              </w:rPr>
              <w:t>GB/T 23597-2009</w:t>
            </w:r>
            <w:r>
              <w:rPr>
                <w:rFonts w:hint="eastAsia" w:ascii="宋体" w:hAnsi="宋体" w:eastAsia="宋体" w:cs="宋体"/>
                <w:b w:val="0"/>
                <w:bCs w:val="0"/>
                <w:color w:val="000000"/>
                <w:kern w:val="2"/>
                <w:sz w:val="21"/>
                <w:szCs w:val="21"/>
                <w:lang w:val="en-US" w:eastAsia="zh-CN" w:bidi="ar-SA"/>
              </w:rPr>
              <w:t>标准或其他现行国家标准。1</w:t>
            </w:r>
            <w:r>
              <w:rPr>
                <w:rFonts w:hint="eastAsia" w:cs="宋体"/>
                <w:b w:val="0"/>
                <w:bCs w:val="0"/>
                <w:color w:val="000000"/>
                <w:kern w:val="2"/>
                <w:sz w:val="21"/>
                <w:szCs w:val="21"/>
                <w:lang w:val="en-US" w:eastAsia="zh-CN" w:bidi="ar-SA"/>
              </w:rPr>
              <w:t>0</w:t>
            </w:r>
            <w:r>
              <w:rPr>
                <w:rFonts w:hint="eastAsia" w:ascii="宋体" w:hAnsi="宋体" w:eastAsia="宋体" w:cs="宋体"/>
                <w:b w:val="0"/>
                <w:bCs w:val="0"/>
                <w:color w:val="000000"/>
                <w:kern w:val="2"/>
                <w:sz w:val="21"/>
                <w:szCs w:val="21"/>
                <w:lang w:val="en-US" w:eastAsia="zh-CN" w:bidi="ar-SA"/>
              </w:rPr>
              <w:t>.包装完好、无破损、无变形，无污染。</w:t>
            </w:r>
          </w:p>
          <w:p w14:paraId="4A5533EB">
            <w:pPr>
              <w:spacing w:line="360" w:lineRule="auto"/>
              <w:rPr>
                <w:rFonts w:hint="eastAsia" w:ascii="宋体" w:hAnsi="宋体" w:eastAsia="宋体" w:cs="宋体"/>
                <w:color w:val="000000"/>
                <w:szCs w:val="21"/>
              </w:rPr>
            </w:pPr>
            <w:r>
              <w:rPr>
                <w:rFonts w:hint="eastAsia" w:ascii="宋体" w:hAnsi="宋体" w:cs="宋体"/>
                <w:color w:val="000000"/>
                <w:szCs w:val="21"/>
                <w:lang w:val="en-US" w:eastAsia="zh-CN"/>
              </w:rPr>
              <w:t>11</w:t>
            </w:r>
            <w:r>
              <w:rPr>
                <w:rFonts w:hint="eastAsia" w:ascii="宋体" w:hAnsi="宋体" w:eastAsia="宋体" w:cs="宋体"/>
                <w:color w:val="000000"/>
                <w:szCs w:val="21"/>
              </w:rPr>
              <w:t>.分类码放配送。所有产品配送到学校之日起保质期</w:t>
            </w:r>
            <w:r>
              <w:rPr>
                <w:rFonts w:hint="eastAsia" w:ascii="宋体" w:hAnsi="宋体" w:cs="宋体"/>
                <w:color w:val="000000"/>
                <w:szCs w:val="21"/>
                <w:lang w:val="en-US" w:eastAsia="zh-CN"/>
              </w:rPr>
              <w:t>结束</w:t>
            </w:r>
            <w:r>
              <w:rPr>
                <w:rFonts w:hint="eastAsia" w:ascii="宋体" w:hAnsi="宋体" w:eastAsia="宋体" w:cs="宋体"/>
                <w:color w:val="000000"/>
                <w:szCs w:val="21"/>
              </w:rPr>
              <w:t>不少于</w:t>
            </w:r>
            <w:r>
              <w:rPr>
                <w:rFonts w:hint="eastAsia" w:ascii="宋体" w:hAnsi="宋体" w:cs="宋体"/>
                <w:color w:val="000000"/>
                <w:szCs w:val="21"/>
                <w:lang w:val="en-US" w:eastAsia="zh-CN"/>
              </w:rPr>
              <w:t>9</w:t>
            </w:r>
            <w:r>
              <w:rPr>
                <w:rFonts w:hint="eastAsia" w:ascii="宋体" w:hAnsi="宋体" w:eastAsia="宋体" w:cs="宋体"/>
                <w:color w:val="000000"/>
                <w:szCs w:val="21"/>
              </w:rPr>
              <w:t>0天。</w:t>
            </w:r>
          </w:p>
          <w:p w14:paraId="55ED08B7">
            <w:pPr>
              <w:spacing w:line="360" w:lineRule="auto"/>
              <w:rPr>
                <w:rFonts w:hint="eastAsia" w:ascii="宋体" w:hAnsi="宋体" w:eastAsia="宋体" w:cs="宋体"/>
                <w:color w:val="000000"/>
                <w:szCs w:val="21"/>
              </w:rPr>
            </w:pPr>
            <w:r>
              <w:rPr>
                <w:rFonts w:hint="eastAsia" w:ascii="宋体" w:hAnsi="宋体" w:cs="宋体"/>
                <w:color w:val="000000"/>
                <w:szCs w:val="21"/>
                <w:lang w:val="en-US" w:eastAsia="zh-CN"/>
              </w:rPr>
              <w:t>12.</w:t>
            </w:r>
            <w:r>
              <w:rPr>
                <w:rFonts w:hint="eastAsia" w:ascii="宋体" w:hAnsi="宋体" w:eastAsia="宋体" w:cs="宋体"/>
                <w:color w:val="000000"/>
                <w:szCs w:val="21"/>
              </w:rPr>
              <w:t>不得含有二氧化硫和非法使用添加剂；重金属元素、农药残留不得超标，无感官异常。符合国家《食品安全法》和国务院《关于加强食品安全监督管理的特别规定》。</w:t>
            </w:r>
          </w:p>
          <w:p w14:paraId="6E57DE7F">
            <w:pPr>
              <w:spacing w:line="360" w:lineRule="auto"/>
              <w:rPr>
                <w:rFonts w:hint="eastAsia" w:ascii="宋体" w:hAnsi="宋体" w:eastAsia="宋体" w:cs="宋体"/>
                <w:color w:val="000000"/>
                <w:szCs w:val="21"/>
              </w:rPr>
            </w:pPr>
            <w:r>
              <w:rPr>
                <w:rFonts w:hint="eastAsia" w:ascii="宋体" w:hAnsi="宋体" w:cs="宋体"/>
                <w:color w:val="000000"/>
                <w:szCs w:val="21"/>
                <w:lang w:val="en-US" w:eastAsia="zh-CN"/>
              </w:rPr>
              <w:t>13</w:t>
            </w:r>
            <w:r>
              <w:rPr>
                <w:rFonts w:hint="eastAsia" w:ascii="宋体" w:hAnsi="宋体" w:eastAsia="宋体" w:cs="宋体"/>
                <w:color w:val="000000"/>
                <w:szCs w:val="21"/>
              </w:rPr>
              <w:t>.食品原料必须符合国家最新质量、卫生、安全标准或行业质量要求；定型包装类食品原料应符合食品安全国家标准要求，商品的包装应符合国家和行业的有关规定，具备产品合格证。</w:t>
            </w:r>
          </w:p>
        </w:tc>
        <w:tc>
          <w:tcPr>
            <w:tcW w:w="850" w:type="dxa"/>
            <w:noWrap w:val="0"/>
            <w:vAlign w:val="center"/>
          </w:tcPr>
          <w:p w14:paraId="38694744">
            <w:pPr>
              <w:rPr>
                <w:rFonts w:hint="eastAsia" w:ascii="宋体" w:hAnsi="宋体" w:eastAsia="宋体" w:cs="宋体"/>
                <w:color w:val="000000"/>
                <w:szCs w:val="21"/>
              </w:rPr>
            </w:pPr>
            <w:r>
              <w:rPr>
                <w:rFonts w:hint="eastAsia" w:ascii="宋体" w:hAnsi="宋体" w:eastAsia="宋体" w:cs="宋体"/>
                <w:color w:val="000000"/>
                <w:szCs w:val="21"/>
              </w:rPr>
              <w:t>市斤</w:t>
            </w:r>
          </w:p>
        </w:tc>
        <w:tc>
          <w:tcPr>
            <w:tcW w:w="851" w:type="dxa"/>
            <w:noWrap w:val="0"/>
            <w:vAlign w:val="center"/>
          </w:tcPr>
          <w:p w14:paraId="2B669E09">
            <w:pPr>
              <w:rPr>
                <w:rFonts w:hint="eastAsia" w:ascii="宋体" w:hAnsi="宋体" w:eastAsia="宋体" w:cs="宋体"/>
                <w:color w:val="000000"/>
                <w:szCs w:val="21"/>
              </w:rPr>
            </w:pPr>
            <w:r>
              <w:rPr>
                <w:rFonts w:hint="eastAsia" w:ascii="宋体" w:hAnsi="宋体" w:eastAsia="宋体" w:cs="宋体"/>
                <w:color w:val="000000"/>
                <w:szCs w:val="21"/>
              </w:rPr>
              <w:t>以实际使用数量结算</w:t>
            </w:r>
          </w:p>
        </w:tc>
      </w:tr>
      <w:tr w14:paraId="4CE27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567" w:type="dxa"/>
            <w:noWrap w:val="0"/>
            <w:vAlign w:val="center"/>
          </w:tcPr>
          <w:p w14:paraId="48200257">
            <w:pPr>
              <w:jc w:val="center"/>
              <w:rPr>
                <w:rFonts w:hint="eastAsia" w:ascii="宋体" w:hAnsi="宋体" w:eastAsia="宋体" w:cs="宋体"/>
                <w:color w:val="000000"/>
                <w:szCs w:val="21"/>
              </w:rPr>
            </w:pPr>
            <w:r>
              <w:rPr>
                <w:rFonts w:hint="eastAsia" w:ascii="宋体" w:hAnsi="宋体" w:eastAsia="宋体" w:cs="宋体"/>
                <w:color w:val="000000"/>
                <w:szCs w:val="21"/>
              </w:rPr>
              <w:t>2</w:t>
            </w:r>
          </w:p>
        </w:tc>
        <w:tc>
          <w:tcPr>
            <w:tcW w:w="709" w:type="dxa"/>
            <w:noWrap w:val="0"/>
            <w:vAlign w:val="center"/>
          </w:tcPr>
          <w:p w14:paraId="687D3ABD">
            <w:pPr>
              <w:jc w:val="center"/>
              <w:rPr>
                <w:rFonts w:hint="eastAsia" w:ascii="宋体" w:hAnsi="宋体" w:eastAsia="宋体" w:cs="宋体"/>
                <w:color w:val="000000"/>
                <w:szCs w:val="21"/>
              </w:rPr>
            </w:pPr>
            <w:r>
              <w:rPr>
                <w:rFonts w:hint="eastAsia" w:ascii="宋体" w:hAnsi="宋体" w:eastAsia="宋体" w:cs="宋体"/>
                <w:color w:val="000000"/>
                <w:szCs w:val="21"/>
              </w:rPr>
              <w:t>调味品</w:t>
            </w:r>
          </w:p>
        </w:tc>
        <w:tc>
          <w:tcPr>
            <w:tcW w:w="5812" w:type="dxa"/>
            <w:noWrap w:val="0"/>
            <w:vAlign w:val="center"/>
          </w:tcPr>
          <w:p w14:paraId="0A753CB0">
            <w:pPr>
              <w:widowControl/>
              <w:spacing w:line="36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包括但不限于：酱油（老抽）、醋、鸡精、味精、盐、豆瓣酱、料酒、白醋、白砂糖、花椒、辣椒粉、蒸肉米粉等。其中：</w:t>
            </w:r>
          </w:p>
          <w:p w14:paraId="2FE1AC85">
            <w:pPr>
              <w:widowControl/>
              <w:spacing w:line="36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1.酱油（老抽）：酿造一级，桶装，≤20L/瓶，符合 GB 18186-2000标准或其他现行国家标准；非转基因食品。</w:t>
            </w:r>
          </w:p>
          <w:p w14:paraId="2CFA9FF2">
            <w:pPr>
              <w:widowControl/>
              <w:spacing w:line="36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2.醋：酿造一级，桶装，≤20L/瓶，符合GB/T 18187-2000标准或国家最新标准。</w:t>
            </w:r>
          </w:p>
          <w:p w14:paraId="6D563CE9">
            <w:pPr>
              <w:widowControl/>
              <w:spacing w:line="36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3.鸡精：一级，净含量≤454g/袋，符合现行国家标准。</w:t>
            </w:r>
          </w:p>
          <w:p w14:paraId="41CD65F4">
            <w:pPr>
              <w:widowControl/>
              <w:spacing w:line="36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4.味精：符合GB/T8967标准或现行国家标准，净含量≤400g/袋。</w:t>
            </w:r>
          </w:p>
          <w:p w14:paraId="321B6BC6">
            <w:pPr>
              <w:widowControl/>
              <w:spacing w:line="36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5.盐：符合食用盐国家标准GB2721或国家最新标准，净含量约500g/袋。</w:t>
            </w:r>
          </w:p>
          <w:p w14:paraId="69C4C572">
            <w:pPr>
              <w:widowControl/>
              <w:spacing w:line="36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6.豆瓣酱：包装完好，单件净重≤13.5千克，非转基因食品，符合GB/T 20886.1-2021标准或现行国家标准。</w:t>
            </w:r>
          </w:p>
          <w:p w14:paraId="4412FC66">
            <w:pPr>
              <w:widowControl/>
              <w:spacing w:line="36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7.料酒：瓶装，≤2L/瓶，符合Q/SDS0001S标准或现行国家标准。</w:t>
            </w:r>
          </w:p>
          <w:p w14:paraId="4DEC8D1A">
            <w:pPr>
              <w:widowControl/>
              <w:spacing w:line="36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8.白醋：瓶装，≤420mL/瓶，符合GB 2719-2018标准或现行国家标准。</w:t>
            </w:r>
          </w:p>
          <w:p w14:paraId="77034F25">
            <w:pPr>
              <w:widowControl/>
              <w:spacing w:line="36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9.白砂糖：袋装，符合GB/T 317-2018标准或现行国家标准。</w:t>
            </w:r>
          </w:p>
          <w:p w14:paraId="4FC6C6ED">
            <w:pPr>
              <w:widowControl/>
              <w:spacing w:line="36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10.花椒：净含量≤500g/袋，符合现行国家标准。</w:t>
            </w:r>
          </w:p>
          <w:p w14:paraId="6F6649FF">
            <w:pPr>
              <w:widowControl/>
              <w:spacing w:line="36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11.辣椒粉：符合GB/T15691-2008标准或现行国家标准，净含量≤500g/袋。</w:t>
            </w:r>
          </w:p>
          <w:p w14:paraId="4F7C1CFF">
            <w:pPr>
              <w:widowControl/>
              <w:spacing w:line="36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12.蒸肉米粉：袋装，净含量≤150g/袋，符合Q/KSF0001S-2018或现行国家标准。</w:t>
            </w:r>
          </w:p>
          <w:p w14:paraId="5DEC569A">
            <w:pPr>
              <w:widowControl/>
              <w:spacing w:line="36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13.产品包装应符合国家食品包装的要求；包装完整、无渗漏、无破损；有食品安全认证及生产编号；包装上应注明产品名称、配料表、质量等级、产地、生产日期、保质期、产品标准。</w:t>
            </w:r>
          </w:p>
          <w:p w14:paraId="00E02E51">
            <w:pPr>
              <w:widowControl/>
              <w:spacing w:line="360" w:lineRule="auto"/>
              <w:jc w:val="left"/>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14.分类码放配送。所有产品配送到各学校之日起保质期不少于90天。</w:t>
            </w:r>
          </w:p>
        </w:tc>
        <w:tc>
          <w:tcPr>
            <w:tcW w:w="850" w:type="dxa"/>
            <w:noWrap w:val="0"/>
            <w:vAlign w:val="center"/>
          </w:tcPr>
          <w:p w14:paraId="1232EC6F">
            <w:pPr>
              <w:jc w:val="center"/>
              <w:rPr>
                <w:rFonts w:hint="eastAsia" w:ascii="宋体" w:hAnsi="宋体" w:eastAsia="宋体" w:cs="宋体"/>
                <w:color w:val="000000"/>
                <w:szCs w:val="21"/>
              </w:rPr>
            </w:pPr>
            <w:r>
              <w:rPr>
                <w:rFonts w:hint="eastAsia" w:ascii="宋体" w:hAnsi="宋体" w:eastAsia="宋体" w:cs="宋体"/>
                <w:color w:val="000000"/>
                <w:szCs w:val="21"/>
              </w:rPr>
              <w:t>/</w:t>
            </w:r>
          </w:p>
        </w:tc>
        <w:tc>
          <w:tcPr>
            <w:tcW w:w="851" w:type="dxa"/>
            <w:noWrap w:val="0"/>
            <w:vAlign w:val="center"/>
          </w:tcPr>
          <w:p w14:paraId="452AA3E1">
            <w:pPr>
              <w:jc w:val="center"/>
              <w:rPr>
                <w:rFonts w:hint="eastAsia" w:ascii="宋体" w:hAnsi="宋体" w:eastAsia="宋体" w:cs="宋体"/>
                <w:color w:val="000000"/>
                <w:szCs w:val="21"/>
              </w:rPr>
            </w:pPr>
            <w:r>
              <w:rPr>
                <w:rFonts w:hint="eastAsia" w:ascii="宋体" w:hAnsi="宋体" w:eastAsia="宋体" w:cs="宋体"/>
                <w:color w:val="000000"/>
                <w:szCs w:val="21"/>
              </w:rPr>
              <w:t>以实际使用数量结算</w:t>
            </w:r>
          </w:p>
        </w:tc>
      </w:tr>
      <w:tr w14:paraId="37B8F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567" w:type="dxa"/>
            <w:noWrap w:val="0"/>
            <w:vAlign w:val="center"/>
          </w:tcPr>
          <w:p w14:paraId="1A340BDF">
            <w:pPr>
              <w:widowControl/>
              <w:spacing w:line="36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lang w:val="en-US" w:eastAsia="zh-CN"/>
              </w:rPr>
              <w:t>3</w:t>
            </w:r>
          </w:p>
        </w:tc>
        <w:tc>
          <w:tcPr>
            <w:tcW w:w="709" w:type="dxa"/>
            <w:noWrap w:val="0"/>
            <w:vAlign w:val="center"/>
          </w:tcPr>
          <w:p w14:paraId="53BEB7EF">
            <w:pPr>
              <w:widowControl/>
              <w:spacing w:line="36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添加剂</w:t>
            </w:r>
          </w:p>
        </w:tc>
        <w:tc>
          <w:tcPr>
            <w:tcW w:w="5812" w:type="dxa"/>
            <w:noWrap w:val="0"/>
            <w:vAlign w:val="center"/>
          </w:tcPr>
          <w:p w14:paraId="496E0A14">
            <w:pPr>
              <w:pStyle w:val="2"/>
              <w:spacing w:line="360" w:lineRule="auto"/>
              <w:ind w:left="0" w:leftChars="0" w:firstLine="0" w:firstLineChars="0"/>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酵母：袋装，净含量≤500g/袋，符合GB/T20886.1-2021、GB 31639-2016或现行国家标准。</w:t>
            </w:r>
          </w:p>
        </w:tc>
        <w:tc>
          <w:tcPr>
            <w:tcW w:w="850" w:type="dxa"/>
            <w:noWrap w:val="0"/>
            <w:vAlign w:val="center"/>
          </w:tcPr>
          <w:p w14:paraId="235F8BB8">
            <w:pPr>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szCs w:val="21"/>
              </w:rPr>
              <w:t>/</w:t>
            </w:r>
          </w:p>
        </w:tc>
        <w:tc>
          <w:tcPr>
            <w:tcW w:w="851" w:type="dxa"/>
            <w:noWrap w:val="0"/>
            <w:vAlign w:val="center"/>
          </w:tcPr>
          <w:p w14:paraId="72769FC4">
            <w:pPr>
              <w:widowControl/>
              <w:spacing w:line="360" w:lineRule="auto"/>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Cs w:val="21"/>
              </w:rPr>
              <w:t>以实际使用数量结算</w:t>
            </w:r>
          </w:p>
        </w:tc>
      </w:tr>
    </w:tbl>
    <w:p w14:paraId="6091D287">
      <w:pPr>
        <w:pStyle w:val="7"/>
        <w:ind w:firstLine="482" w:firstLineChars="200"/>
        <w:jc w:val="both"/>
        <w:outlineLvl w:val="2"/>
        <w:rPr>
          <w:rFonts w:hint="eastAsia" w:ascii="宋体" w:hAnsi="宋体" w:eastAsia="宋体" w:cs="宋体"/>
          <w:b/>
          <w:color w:val="000000"/>
          <w:sz w:val="24"/>
          <w:szCs w:val="18"/>
        </w:rPr>
      </w:pPr>
      <w:r>
        <w:rPr>
          <w:rFonts w:hint="eastAsia" w:ascii="宋体" w:hAnsi="宋体" w:eastAsia="宋体" w:cs="宋体"/>
          <w:b/>
          <w:color w:val="000000"/>
          <w:sz w:val="24"/>
          <w:szCs w:val="18"/>
        </w:rPr>
        <w:t>注：上述标准规范有更新的，执行更新后的标准规范。</w:t>
      </w:r>
    </w:p>
    <w:p w14:paraId="241E46E2">
      <w:pPr>
        <w:spacing w:line="480" w:lineRule="auto"/>
        <w:ind w:firstLine="482" w:firstLineChars="200"/>
        <w:jc w:val="left"/>
        <w:rPr>
          <w:rFonts w:hint="eastAsia" w:ascii="宋体" w:hAnsi="宋体" w:eastAsia="宋体" w:cs="宋体"/>
          <w:b/>
          <w:color w:val="000000"/>
          <w:sz w:val="24"/>
          <w:lang w:eastAsia="zh-CN"/>
        </w:rPr>
      </w:pPr>
    </w:p>
    <w:p w14:paraId="2C423D6E">
      <w:pPr>
        <w:spacing w:line="480" w:lineRule="auto"/>
        <w:ind w:firstLine="482" w:firstLineChars="200"/>
        <w:jc w:val="left"/>
        <w:rPr>
          <w:rFonts w:hint="eastAsia" w:ascii="宋体" w:hAnsi="宋体" w:eastAsia="宋体" w:cs="宋体"/>
          <w:b/>
          <w:color w:val="000000"/>
          <w:sz w:val="24"/>
          <w:lang w:eastAsia="zh-CN"/>
        </w:rPr>
      </w:pPr>
    </w:p>
    <w:p w14:paraId="6B705C40">
      <w:pPr>
        <w:spacing w:line="480" w:lineRule="auto"/>
        <w:ind w:firstLine="482" w:firstLineChars="200"/>
        <w:jc w:val="left"/>
        <w:rPr>
          <w:rFonts w:hint="eastAsia" w:ascii="宋体" w:hAnsi="宋体" w:eastAsia="宋体" w:cs="宋体"/>
          <w:color w:val="000000"/>
          <w:sz w:val="24"/>
        </w:rPr>
      </w:pPr>
      <w:r>
        <w:rPr>
          <w:rFonts w:hint="eastAsia" w:ascii="宋体" w:hAnsi="宋体" w:eastAsia="宋体" w:cs="宋体"/>
          <w:b/>
          <w:color w:val="000000"/>
          <w:sz w:val="24"/>
          <w:lang w:eastAsia="zh-CN"/>
        </w:rPr>
        <w:t>四</w:t>
      </w:r>
      <w:r>
        <w:rPr>
          <w:rFonts w:hint="eastAsia" w:ascii="宋体" w:hAnsi="宋体" w:eastAsia="宋体" w:cs="宋体"/>
          <w:b/>
          <w:color w:val="000000"/>
          <w:sz w:val="24"/>
        </w:rPr>
        <w:t>、服务</w:t>
      </w:r>
      <w:r>
        <w:rPr>
          <w:rFonts w:hint="eastAsia" w:ascii="宋体" w:hAnsi="宋体" w:eastAsia="宋体" w:cs="宋体"/>
          <w:b/>
          <w:color w:val="000000"/>
          <w:sz w:val="24"/>
          <w:lang w:eastAsia="zh-CN"/>
        </w:rPr>
        <w:t>及配送</w:t>
      </w:r>
      <w:r>
        <w:rPr>
          <w:rFonts w:hint="eastAsia" w:ascii="宋体" w:hAnsi="宋体" w:eastAsia="宋体" w:cs="宋体"/>
          <w:b/>
          <w:color w:val="000000"/>
          <w:sz w:val="24"/>
        </w:rPr>
        <w:t>要求</w:t>
      </w:r>
      <w:r>
        <w:rPr>
          <w:rFonts w:hint="eastAsia" w:ascii="宋体" w:hAnsi="宋体" w:cs="仿宋_GB2312"/>
          <w:b/>
          <w:sz w:val="24"/>
        </w:rPr>
        <w:t>（包件1-</w:t>
      </w:r>
      <w:r>
        <w:rPr>
          <w:rFonts w:hint="eastAsia" w:ascii="宋体" w:hAnsi="宋体" w:cs="仿宋_GB2312"/>
          <w:b/>
          <w:sz w:val="24"/>
          <w:lang w:val="en-US" w:eastAsia="zh-CN"/>
        </w:rPr>
        <w:t>2</w:t>
      </w:r>
      <w:r>
        <w:rPr>
          <w:rFonts w:hint="eastAsia" w:ascii="宋体" w:hAnsi="宋体" w:cs="仿宋_GB2312"/>
          <w:b/>
          <w:sz w:val="24"/>
        </w:rPr>
        <w:t>）</w:t>
      </w:r>
      <w:r>
        <w:rPr>
          <w:rFonts w:hint="eastAsia" w:ascii="宋体" w:hAnsi="宋体" w:eastAsia="宋体" w:cs="宋体"/>
          <w:color w:val="000000"/>
          <w:sz w:val="24"/>
        </w:rPr>
        <w:t>：</w:t>
      </w:r>
    </w:p>
    <w:p w14:paraId="457FAA70">
      <w:pPr>
        <w:spacing w:line="480" w:lineRule="auto"/>
        <w:ind w:firstLine="420" w:firstLineChars="200"/>
        <w:jc w:val="left"/>
        <w:rPr>
          <w:rFonts w:hint="eastAsia" w:ascii="宋体" w:hAnsi="宋体" w:cs="仿宋_GB2312"/>
          <w:sz w:val="24"/>
        </w:rPr>
      </w:pPr>
      <w:r>
        <w:rPr>
          <w:rFonts w:hint="eastAsia" w:ascii="宋体" w:hAnsi="宋体" w:eastAsia="宋体" w:cs="宋体"/>
          <w:color w:val="000000"/>
          <w:kern w:val="0"/>
        </w:rPr>
        <w:t>★</w:t>
      </w:r>
      <w:r>
        <w:rPr>
          <w:rFonts w:hint="eastAsia" w:ascii="宋体" w:hAnsi="宋体" w:eastAsia="宋体" w:cs="宋体"/>
          <w:color w:val="000000"/>
          <w:sz w:val="24"/>
        </w:rPr>
        <w:t>1、</w:t>
      </w:r>
      <w:r>
        <w:rPr>
          <w:rFonts w:hint="eastAsia" w:ascii="宋体" w:hAnsi="宋体" w:cs="仿宋_GB2312"/>
          <w:sz w:val="24"/>
        </w:rPr>
        <w:t xml:space="preserve">必须严格执行《中华人民共和国食品安全法》、《中华人民共和国食品安全法实施条例》等现行相关法律法规。 </w:t>
      </w:r>
    </w:p>
    <w:p w14:paraId="7C6F3762">
      <w:pPr>
        <w:spacing w:line="480" w:lineRule="auto"/>
        <w:ind w:firstLine="480" w:firstLineChars="200"/>
        <w:jc w:val="left"/>
        <w:rPr>
          <w:rFonts w:hint="eastAsia" w:ascii="宋体" w:hAnsi="宋体" w:eastAsia="宋体" w:cs="宋体"/>
          <w:color w:val="000000"/>
          <w:sz w:val="24"/>
          <w:lang w:eastAsia="zh-CN"/>
        </w:rPr>
      </w:pPr>
      <w:r>
        <w:rPr>
          <w:rFonts w:hint="eastAsia" w:ascii="宋体" w:hAnsi="宋体" w:eastAsia="宋体" w:cs="仿宋_GB2312"/>
          <w:sz w:val="24"/>
          <w:lang w:val="en-US" w:eastAsia="zh-CN"/>
        </w:rPr>
        <w:t>2、</w:t>
      </w:r>
      <w:r>
        <w:rPr>
          <w:rFonts w:hint="eastAsia" w:ascii="宋体" w:hAnsi="宋体" w:eastAsia="宋体" w:cs="宋体"/>
          <w:color w:val="000000"/>
          <w:sz w:val="24"/>
        </w:rPr>
        <w:t>供应商提供的货物</w:t>
      </w:r>
      <w:r>
        <w:rPr>
          <w:rFonts w:hint="eastAsia" w:ascii="宋体" w:hAnsi="宋体" w:eastAsia="宋体" w:cs="宋体"/>
          <w:bCs/>
          <w:color w:val="000000"/>
          <w:sz w:val="24"/>
        </w:rPr>
        <w:t>必须是检疫检验合格产品，符合国家或行业相应等级的现行检验检疫标准</w:t>
      </w:r>
      <w:r>
        <w:rPr>
          <w:rFonts w:hint="eastAsia" w:ascii="宋体" w:hAnsi="宋体" w:eastAsia="宋体" w:cs="宋体"/>
          <w:bCs/>
          <w:color w:val="000000"/>
          <w:sz w:val="24"/>
          <w:lang w:eastAsia="zh-CN"/>
        </w:rPr>
        <w:t>。</w:t>
      </w:r>
    </w:p>
    <w:p w14:paraId="4154ADDE">
      <w:pPr>
        <w:spacing w:line="48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3、</w:t>
      </w:r>
      <w:r>
        <w:rPr>
          <w:rFonts w:hint="eastAsia" w:ascii="宋体" w:hAnsi="宋体" w:eastAsia="宋体" w:cs="宋体"/>
          <w:color w:val="000000"/>
          <w:sz w:val="24"/>
        </w:rPr>
        <w:t>容器（框、箱、袋等）要求清洁、干燥、牢固、透气无污染、无异味、无霉变现象。包装容器不得使用金属等可能存在安全隐患的材质。</w:t>
      </w:r>
    </w:p>
    <w:p w14:paraId="4E7AC2EF">
      <w:pPr>
        <w:spacing w:line="48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4、</w:t>
      </w:r>
      <w:r>
        <w:rPr>
          <w:rFonts w:hint="eastAsia" w:ascii="宋体" w:hAnsi="宋体" w:eastAsia="宋体" w:cs="宋体"/>
          <w:color w:val="000000"/>
          <w:sz w:val="24"/>
        </w:rPr>
        <w:t>在运输搬运过程中应轻拿轻放，防潮，防曝晒，防雨淋，防污染和防冻。</w:t>
      </w:r>
    </w:p>
    <w:p w14:paraId="5E5B4608">
      <w:pPr>
        <w:spacing w:line="48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5、</w:t>
      </w:r>
      <w:r>
        <w:rPr>
          <w:rFonts w:hint="eastAsia" w:ascii="宋体" w:hAnsi="宋体" w:eastAsia="宋体" w:cs="宋体"/>
          <w:color w:val="000000"/>
          <w:sz w:val="24"/>
        </w:rPr>
        <w:t>供应商负责运输配送,设立专用仓储，负责安排和管理配送车辆，供应商与学校安排专人负责联系，并确认产品需求量和配送要求。</w:t>
      </w:r>
    </w:p>
    <w:p w14:paraId="46B4FD25">
      <w:pPr>
        <w:spacing w:line="480" w:lineRule="auto"/>
        <w:ind w:firstLine="480" w:firstLineChars="200"/>
        <w:jc w:val="left"/>
        <w:rPr>
          <w:rFonts w:hint="eastAsia" w:ascii="宋体" w:hAnsi="宋体" w:eastAsia="宋体" w:cs="宋体"/>
          <w:color w:val="000000"/>
          <w:sz w:val="24"/>
          <w:lang w:eastAsia="zh-CN"/>
        </w:rPr>
      </w:pPr>
      <w:r>
        <w:rPr>
          <w:rFonts w:hint="eastAsia" w:ascii="宋体" w:hAnsi="宋体" w:eastAsia="宋体" w:cs="宋体"/>
          <w:color w:val="000000"/>
          <w:sz w:val="24"/>
          <w:lang w:val="en-US" w:eastAsia="zh-CN"/>
        </w:rPr>
        <w:t>6、</w:t>
      </w:r>
      <w:r>
        <w:rPr>
          <w:rFonts w:hint="eastAsia" w:ascii="宋体" w:hAnsi="宋体" w:eastAsia="宋体" w:cs="宋体"/>
          <w:color w:val="000000"/>
          <w:sz w:val="24"/>
        </w:rPr>
        <w:t>产品因运输损坏、质量问题及安全事故等所发生的费用，一切由供应商自行负责</w:t>
      </w:r>
      <w:r>
        <w:rPr>
          <w:rFonts w:hint="eastAsia" w:ascii="宋体" w:hAnsi="宋体" w:eastAsia="宋体" w:cs="宋体"/>
          <w:color w:val="000000"/>
          <w:sz w:val="24"/>
          <w:lang w:eastAsia="zh-CN"/>
        </w:rPr>
        <w:t>。</w:t>
      </w:r>
    </w:p>
    <w:p w14:paraId="698C7593">
      <w:pPr>
        <w:spacing w:line="48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7、</w:t>
      </w:r>
      <w:r>
        <w:rPr>
          <w:rFonts w:hint="eastAsia" w:ascii="宋体" w:hAnsi="宋体" w:eastAsia="宋体" w:cs="宋体"/>
          <w:color w:val="000000"/>
          <w:sz w:val="24"/>
        </w:rPr>
        <w:t>成交供应商按学校实际需求数量和时间将需求产品送到学校，送货到指定的库房按存放要求进行堆放。每学期结束时</w:t>
      </w:r>
      <w:r>
        <w:rPr>
          <w:rFonts w:hint="eastAsia" w:ascii="宋体" w:hAnsi="宋体" w:cs="宋体"/>
          <w:color w:val="000000"/>
          <w:sz w:val="24"/>
          <w:lang w:eastAsia="zh-CN"/>
        </w:rPr>
        <w:t>，</w:t>
      </w:r>
      <w:r>
        <w:rPr>
          <w:rFonts w:hint="eastAsia" w:ascii="宋体" w:hAnsi="宋体" w:eastAsia="宋体" w:cs="宋体"/>
          <w:color w:val="000000"/>
          <w:sz w:val="24"/>
        </w:rPr>
        <w:t>学校食</w:t>
      </w:r>
      <w:r>
        <w:rPr>
          <w:rFonts w:hint="eastAsia" w:ascii="宋体" w:hAnsi="宋体" w:cs="宋体"/>
          <w:color w:val="000000"/>
          <w:sz w:val="24"/>
          <w:lang w:val="en-US" w:eastAsia="zh-CN"/>
        </w:rPr>
        <w:t>堂</w:t>
      </w:r>
      <w:r>
        <w:rPr>
          <w:rFonts w:hint="eastAsia" w:ascii="宋体" w:hAnsi="宋体" w:eastAsia="宋体" w:cs="宋体"/>
          <w:color w:val="000000"/>
          <w:sz w:val="24"/>
        </w:rPr>
        <w:t>库存</w:t>
      </w:r>
      <w:r>
        <w:rPr>
          <w:rFonts w:hint="eastAsia" w:ascii="宋体" w:hAnsi="宋体" w:cs="宋体"/>
          <w:color w:val="000000"/>
          <w:sz w:val="24"/>
          <w:lang w:val="en-US" w:eastAsia="zh-CN"/>
        </w:rPr>
        <w:t>为整袋、整瓶等未开封的食材可退还供应商</w:t>
      </w:r>
      <w:r>
        <w:rPr>
          <w:rFonts w:hint="eastAsia" w:ascii="宋体" w:hAnsi="宋体" w:eastAsia="宋体" w:cs="宋体"/>
          <w:color w:val="000000"/>
          <w:sz w:val="24"/>
        </w:rPr>
        <w:t>。实际所需产品必须由专用车辆配送，禁止与有毒、有害、有异味的物品混装运输。</w:t>
      </w:r>
    </w:p>
    <w:p w14:paraId="0A22423C">
      <w:pPr>
        <w:spacing w:line="480" w:lineRule="auto"/>
        <w:ind w:firstLine="482" w:firstLineChars="200"/>
        <w:jc w:val="left"/>
        <w:rPr>
          <w:rFonts w:hint="eastAsia" w:ascii="宋体" w:hAnsi="宋体" w:cs="仿宋_GB2312"/>
          <w:sz w:val="24"/>
        </w:rPr>
      </w:pPr>
      <w:r>
        <w:rPr>
          <w:rFonts w:hint="eastAsia" w:ascii="宋体" w:hAnsi="宋体" w:cs="仿宋_GB2312"/>
          <w:b/>
          <w:sz w:val="24"/>
          <w:lang w:eastAsia="zh-CN"/>
        </w:rPr>
        <w:t>五</w:t>
      </w:r>
      <w:r>
        <w:rPr>
          <w:rFonts w:hint="eastAsia" w:ascii="宋体" w:hAnsi="宋体" w:cs="仿宋_GB2312"/>
          <w:b/>
          <w:sz w:val="24"/>
        </w:rPr>
        <w:t>、其他要求（包件1-</w:t>
      </w:r>
      <w:r>
        <w:rPr>
          <w:rFonts w:hint="eastAsia" w:ascii="宋体" w:hAnsi="宋体" w:cs="仿宋_GB2312"/>
          <w:b/>
          <w:sz w:val="24"/>
          <w:lang w:val="en-US" w:eastAsia="zh-CN"/>
        </w:rPr>
        <w:t>2</w:t>
      </w:r>
      <w:r>
        <w:rPr>
          <w:rFonts w:hint="eastAsia" w:ascii="宋体" w:hAnsi="宋体" w:cs="仿宋_GB2312"/>
          <w:b/>
          <w:sz w:val="24"/>
        </w:rPr>
        <w:t>）</w:t>
      </w:r>
      <w:r>
        <w:rPr>
          <w:rFonts w:hint="eastAsia" w:ascii="宋体" w:hAnsi="宋体" w:cs="仿宋_GB2312"/>
          <w:sz w:val="24"/>
        </w:rPr>
        <w:t>：</w:t>
      </w:r>
    </w:p>
    <w:p w14:paraId="220890DE">
      <w:pPr>
        <w:spacing w:line="48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1、</w:t>
      </w:r>
      <w:r>
        <w:rPr>
          <w:rFonts w:hint="eastAsia" w:ascii="宋体" w:hAnsi="宋体" w:eastAsia="宋体" w:cs="宋体"/>
          <w:color w:val="000000"/>
          <w:sz w:val="24"/>
        </w:rPr>
        <w:t>如因产品质量问题或因产品质量原因</w:t>
      </w:r>
      <w:r>
        <w:rPr>
          <w:rFonts w:hint="eastAsia" w:ascii="宋体" w:hAnsi="宋体" w:cs="宋体"/>
          <w:color w:val="000000"/>
          <w:sz w:val="24"/>
          <w:lang w:val="en-US" w:eastAsia="zh-CN"/>
        </w:rPr>
        <w:t>导致</w:t>
      </w:r>
      <w:r>
        <w:rPr>
          <w:rFonts w:hint="eastAsia" w:ascii="宋体" w:hAnsi="宋体" w:eastAsia="宋体" w:cs="宋体"/>
          <w:color w:val="000000"/>
          <w:sz w:val="24"/>
        </w:rPr>
        <w:t>学生食用后出现身体不适，成交供应商须立即派专人到达事故地点妥善处理，并承担</w:t>
      </w:r>
      <w:r>
        <w:rPr>
          <w:rFonts w:hint="eastAsia" w:ascii="宋体" w:hAnsi="宋体" w:cs="宋体"/>
          <w:color w:val="000000"/>
          <w:sz w:val="24"/>
          <w:lang w:val="en-US" w:eastAsia="zh-CN"/>
        </w:rPr>
        <w:t>相应的经济责任和法律责任</w:t>
      </w:r>
      <w:r>
        <w:rPr>
          <w:rFonts w:hint="eastAsia" w:ascii="宋体" w:hAnsi="宋体" w:eastAsia="宋体" w:cs="宋体"/>
          <w:color w:val="000000"/>
          <w:sz w:val="24"/>
        </w:rPr>
        <w:t xml:space="preserve">。 </w:t>
      </w:r>
    </w:p>
    <w:p w14:paraId="650F36B0">
      <w:pPr>
        <w:spacing w:line="48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lang w:val="en-US" w:eastAsia="zh-CN"/>
        </w:rPr>
        <w:t>2、</w:t>
      </w:r>
      <w:r>
        <w:rPr>
          <w:rFonts w:hint="eastAsia" w:ascii="宋体" w:hAnsi="宋体" w:eastAsia="宋体" w:cs="宋体"/>
          <w:color w:val="000000"/>
          <w:sz w:val="24"/>
        </w:rPr>
        <w:t>若发生学生食用中毒事件时，成交供应商主要负责人和相关主管人员积极配合采购人及相关职能管理部门的调查处理，查找中毒事件的主要原因；如果是配送产品的质量问题，成交供应商应承担相应</w:t>
      </w:r>
      <w:r>
        <w:rPr>
          <w:rFonts w:hint="eastAsia" w:ascii="宋体" w:hAnsi="宋体" w:cs="宋体"/>
          <w:color w:val="000000"/>
          <w:sz w:val="24"/>
          <w:lang w:val="en-US" w:eastAsia="zh-CN"/>
        </w:rPr>
        <w:t>经济责任和法律责任</w:t>
      </w:r>
      <w:r>
        <w:rPr>
          <w:rFonts w:hint="eastAsia" w:ascii="宋体" w:hAnsi="宋体" w:eastAsia="宋体" w:cs="宋体"/>
          <w:color w:val="000000"/>
          <w:sz w:val="24"/>
        </w:rPr>
        <w:t xml:space="preserve">。  </w:t>
      </w:r>
    </w:p>
    <w:p w14:paraId="125D7E85">
      <w:pPr>
        <w:spacing w:line="480" w:lineRule="auto"/>
        <w:ind w:firstLine="420" w:firstLineChars="200"/>
        <w:jc w:val="left"/>
        <w:rPr>
          <w:rFonts w:hint="eastAsia" w:ascii="宋体" w:hAnsi="宋体" w:eastAsia="宋体" w:cs="宋体"/>
          <w:color w:val="000000"/>
          <w:sz w:val="24"/>
        </w:rPr>
      </w:pPr>
      <w:r>
        <w:rPr>
          <w:rFonts w:hint="eastAsia" w:ascii="宋体" w:hAnsi="宋体" w:eastAsia="宋体" w:cs="宋体"/>
          <w:color w:val="000000"/>
          <w:kern w:val="0"/>
        </w:rPr>
        <w:t>★</w:t>
      </w:r>
      <w:r>
        <w:rPr>
          <w:rFonts w:hint="eastAsia" w:ascii="宋体" w:hAnsi="宋体" w:cs="宋体"/>
          <w:color w:val="000000"/>
          <w:kern w:val="0"/>
          <w:lang w:val="en-US" w:eastAsia="zh-CN"/>
        </w:rPr>
        <w:t>3</w:t>
      </w:r>
      <w:r>
        <w:rPr>
          <w:rFonts w:hint="eastAsia" w:ascii="宋体" w:hAnsi="宋体" w:eastAsia="宋体" w:cs="宋体"/>
          <w:color w:val="000000"/>
          <w:kern w:val="0"/>
          <w:lang w:val="en-US" w:eastAsia="zh-CN"/>
        </w:rPr>
        <w:t>、</w:t>
      </w:r>
      <w:r>
        <w:rPr>
          <w:rFonts w:hint="eastAsia" w:ascii="宋体" w:hAnsi="宋体" w:eastAsia="宋体" w:cs="宋体"/>
          <w:color w:val="000000"/>
          <w:sz w:val="24"/>
        </w:rPr>
        <w:t>成交供应商需承诺在配送运输中要确保安全，在运输及装卸过程中发生的一切安全事故，包括人员、车辆事故等情况，由配送供应商负责处置，并依法承担所有责任。</w:t>
      </w:r>
    </w:p>
    <w:p w14:paraId="7188D1FB">
      <w:pPr>
        <w:numPr>
          <w:ilvl w:val="0"/>
          <w:numId w:val="0"/>
        </w:numPr>
        <w:spacing w:line="480" w:lineRule="auto"/>
        <w:ind w:firstLine="480" w:firstLineChars="200"/>
        <w:jc w:val="left"/>
        <w:rPr>
          <w:rFonts w:hint="eastAsia" w:ascii="宋体" w:hAnsi="宋体" w:eastAsia="宋体" w:cs="宋体"/>
          <w:color w:val="000000"/>
          <w:sz w:val="24"/>
          <w:lang w:val="en-US" w:eastAsia="zh-CN"/>
        </w:rPr>
      </w:pPr>
      <w:r>
        <w:rPr>
          <w:rFonts w:hint="eastAsia" w:ascii="宋体" w:hAnsi="宋体" w:cs="宋体"/>
          <w:color w:val="000000"/>
          <w:sz w:val="24"/>
          <w:lang w:val="en-US" w:eastAsia="zh-CN"/>
        </w:rPr>
        <w:t>4、</w:t>
      </w:r>
      <w:r>
        <w:rPr>
          <w:rFonts w:hint="eastAsia" w:ascii="宋体" w:hAnsi="宋体" w:eastAsia="宋体" w:cs="宋体"/>
          <w:color w:val="000000"/>
          <w:sz w:val="24"/>
          <w:lang w:val="en-US" w:eastAsia="zh-CN"/>
        </w:rPr>
        <w:t>供应商需配备车辆和仓库，配备人员，具有类似业绩、检测设备等相应的履约能力。</w:t>
      </w:r>
    </w:p>
    <w:p w14:paraId="43FEBE58">
      <w:pPr>
        <w:numPr>
          <w:ilvl w:val="0"/>
          <w:numId w:val="0"/>
        </w:numPr>
        <w:spacing w:line="480" w:lineRule="auto"/>
        <w:ind w:firstLine="420" w:firstLineChars="200"/>
        <w:jc w:val="left"/>
        <w:rPr>
          <w:rFonts w:hint="eastAsia" w:ascii="宋体" w:hAnsi="宋体" w:eastAsia="宋体" w:cs="宋体"/>
          <w:color w:val="000000"/>
          <w:sz w:val="24"/>
          <w:lang w:val="en-US" w:eastAsia="zh-CN"/>
        </w:rPr>
      </w:pPr>
      <w:r>
        <w:rPr>
          <w:rFonts w:hint="eastAsia" w:ascii="宋体" w:hAnsi="宋体" w:eastAsia="宋体" w:cs="宋体"/>
          <w:color w:val="000000"/>
          <w:kern w:val="0"/>
        </w:rPr>
        <w:t>★</w:t>
      </w:r>
      <w:r>
        <w:rPr>
          <w:rFonts w:hint="eastAsia" w:ascii="宋体" w:hAnsi="宋体" w:cs="宋体"/>
          <w:color w:val="000000"/>
          <w:kern w:val="0"/>
          <w:lang w:val="en-US" w:eastAsia="zh-CN"/>
        </w:rPr>
        <w:t>5、</w:t>
      </w:r>
      <w:r>
        <w:rPr>
          <w:rFonts w:hint="eastAsia" w:ascii="宋体" w:hAnsi="宋体" w:eastAsia="宋体" w:cs="宋体"/>
          <w:color w:val="000000"/>
          <w:sz w:val="24"/>
          <w:lang w:val="en-US" w:eastAsia="zh-CN"/>
        </w:rPr>
        <w:t>合同期内，成交供应商不得转包、分包、发包，若有上述违约行为。</w:t>
      </w:r>
    </w:p>
    <w:p w14:paraId="1BCC6946">
      <w:pPr>
        <w:numPr>
          <w:ilvl w:val="0"/>
          <w:numId w:val="0"/>
        </w:numPr>
        <w:spacing w:line="480" w:lineRule="auto"/>
        <w:ind w:firstLine="480" w:firstLineChars="200"/>
        <w:jc w:val="left"/>
        <w:rPr>
          <w:rFonts w:hint="eastAsia" w:ascii="宋体" w:hAnsi="宋体" w:eastAsia="宋体" w:cs="宋体"/>
          <w:color w:val="000000"/>
          <w:sz w:val="24"/>
          <w:lang w:val="en-US" w:eastAsia="zh-CN"/>
        </w:rPr>
      </w:pPr>
      <w:r>
        <w:rPr>
          <w:rFonts w:hint="eastAsia" w:ascii="宋体" w:hAnsi="宋体" w:cs="宋体"/>
          <w:color w:val="000000"/>
          <w:sz w:val="24"/>
          <w:szCs w:val="24"/>
          <w:lang w:val="en-US" w:eastAsia="zh-CN"/>
        </w:rPr>
        <w:t>6、</w:t>
      </w:r>
      <w:r>
        <w:rPr>
          <w:rFonts w:hint="eastAsia" w:ascii="宋体" w:hAnsi="宋体" w:eastAsia="宋体" w:cs="宋体"/>
          <w:color w:val="000000"/>
          <w:sz w:val="24"/>
          <w:szCs w:val="24"/>
        </w:rPr>
        <w:t>履约过程中，</w:t>
      </w:r>
      <w:r>
        <w:rPr>
          <w:rFonts w:hint="eastAsia" w:ascii="宋体" w:hAnsi="宋体" w:eastAsia="宋体" w:cs="宋体"/>
          <w:color w:val="000000"/>
          <w:sz w:val="24"/>
          <w:szCs w:val="22"/>
        </w:rPr>
        <w:t>成交供应商因食材卫生安全、质量、服务等方面被有关部门处罚、取缔或造成不良社会影响，采购人将解除合同</w:t>
      </w:r>
      <w:r>
        <w:rPr>
          <w:rFonts w:hint="eastAsia" w:ascii="宋体" w:hAnsi="宋体" w:cs="宋体"/>
          <w:color w:val="000000"/>
          <w:sz w:val="24"/>
          <w:szCs w:val="22"/>
          <w:lang w:eastAsia="zh-CN"/>
        </w:rPr>
        <w:t>，</w:t>
      </w:r>
      <w:r>
        <w:rPr>
          <w:rFonts w:hint="eastAsia" w:ascii="宋体" w:hAnsi="宋体" w:cs="宋体"/>
          <w:color w:val="000000"/>
          <w:sz w:val="24"/>
          <w:szCs w:val="22"/>
          <w:lang w:val="en-US" w:eastAsia="zh-CN"/>
        </w:rPr>
        <w:t>并承担相应经济责任和法律责任</w:t>
      </w:r>
      <w:r>
        <w:rPr>
          <w:rFonts w:hint="eastAsia" w:ascii="宋体" w:hAnsi="宋体" w:cs="宋体"/>
          <w:color w:val="000000"/>
          <w:sz w:val="24"/>
          <w:szCs w:val="22"/>
          <w:lang w:eastAsia="zh-CN"/>
        </w:rPr>
        <w:t>。</w:t>
      </w:r>
    </w:p>
    <w:p w14:paraId="2DA79FBD">
      <w:pPr>
        <w:spacing w:line="480" w:lineRule="auto"/>
        <w:ind w:firstLine="482" w:firstLineChars="200"/>
        <w:jc w:val="left"/>
        <w:rPr>
          <w:rFonts w:ascii="宋体" w:hAnsi="宋体" w:cs="仿宋_GB2312"/>
          <w:sz w:val="24"/>
        </w:rPr>
      </w:pPr>
      <w:r>
        <w:rPr>
          <w:rFonts w:hint="eastAsia" w:ascii="宋体" w:hAnsi="宋体" w:cs="仿宋_GB2312"/>
          <w:b/>
          <w:sz w:val="24"/>
          <w:lang w:eastAsia="zh-CN"/>
        </w:rPr>
        <w:t>六</w:t>
      </w:r>
      <w:r>
        <w:rPr>
          <w:rFonts w:hint="eastAsia" w:ascii="宋体" w:hAnsi="宋体" w:cs="仿宋_GB2312"/>
          <w:b/>
          <w:sz w:val="24"/>
        </w:rPr>
        <w:t>、商务要求（包件1-</w:t>
      </w:r>
      <w:r>
        <w:rPr>
          <w:rFonts w:hint="eastAsia" w:ascii="宋体" w:hAnsi="宋体" w:cs="仿宋_GB2312"/>
          <w:b/>
          <w:sz w:val="24"/>
          <w:lang w:val="en-US" w:eastAsia="zh-CN"/>
        </w:rPr>
        <w:t>2</w:t>
      </w:r>
      <w:r>
        <w:rPr>
          <w:rFonts w:hint="eastAsia" w:ascii="宋体" w:hAnsi="宋体" w:cs="仿宋_GB2312"/>
          <w:b/>
          <w:sz w:val="24"/>
        </w:rPr>
        <w:t>）</w:t>
      </w:r>
      <w:r>
        <w:rPr>
          <w:rFonts w:hint="eastAsia" w:ascii="宋体" w:hAnsi="宋体" w:cs="仿宋_GB2312"/>
          <w:sz w:val="24"/>
        </w:rPr>
        <w:t>：</w:t>
      </w:r>
    </w:p>
    <w:p w14:paraId="7CCE931B">
      <w:pPr>
        <w:spacing w:line="480" w:lineRule="auto"/>
        <w:ind w:firstLine="480" w:firstLineChars="200"/>
        <w:jc w:val="left"/>
        <w:rPr>
          <w:rFonts w:hint="eastAsia" w:ascii="宋体" w:hAnsi="宋体" w:cs="宋体"/>
          <w:color w:val="auto"/>
          <w:sz w:val="24"/>
        </w:rPr>
      </w:pPr>
      <w:r>
        <w:rPr>
          <w:rFonts w:hint="eastAsia" w:ascii="宋体" w:hAnsi="宋体" w:cs="仿宋_GB2312"/>
          <w:color w:val="auto"/>
          <w:sz w:val="24"/>
        </w:rPr>
        <w:t>1、服务期限：</w:t>
      </w:r>
      <w:r>
        <w:rPr>
          <w:rFonts w:hint="eastAsia" w:ascii="宋体" w:hAnsi="宋体" w:cs="宋体"/>
          <w:color w:val="auto"/>
          <w:sz w:val="24"/>
        </w:rPr>
        <w:t>合同签订后三年</w:t>
      </w:r>
      <w:r>
        <w:rPr>
          <w:rFonts w:hint="eastAsia" w:ascii="宋体" w:hAnsi="宋体" w:cs="宋体"/>
          <w:color w:val="auto"/>
          <w:sz w:val="24"/>
          <w:lang w:eastAsia="zh-CN"/>
        </w:rPr>
        <w:t>，</w:t>
      </w:r>
      <w:r>
        <w:rPr>
          <w:rFonts w:hint="eastAsia" w:ascii="宋体" w:hAnsi="宋体" w:cs="宋体"/>
          <w:color w:val="auto"/>
          <w:sz w:val="24"/>
        </w:rPr>
        <w:t>合同一年一签</w:t>
      </w:r>
      <w:r>
        <w:rPr>
          <w:rFonts w:hint="eastAsia" w:ascii="宋体" w:hAnsi="宋体" w:cs="宋体"/>
          <w:color w:val="auto"/>
          <w:sz w:val="24"/>
          <w:lang w:eastAsia="zh-CN"/>
        </w:rPr>
        <w:t>。</w:t>
      </w:r>
      <w:r>
        <w:rPr>
          <w:rFonts w:hint="eastAsia" w:ascii="宋体" w:hAnsi="宋体" w:cs="宋体"/>
          <w:color w:val="auto"/>
          <w:sz w:val="24"/>
        </w:rPr>
        <w:t>通过采购人考核的供应商依法与采购人续签第二年的采购合同；未通过考核的，采购人有权终止采购合同</w:t>
      </w:r>
      <w:r>
        <w:rPr>
          <w:rFonts w:hint="eastAsia" w:ascii="宋体" w:hAnsi="宋体" w:cs="宋体"/>
          <w:color w:val="auto"/>
          <w:sz w:val="24"/>
          <w:lang w:eastAsia="zh-CN"/>
        </w:rPr>
        <w:t>，</w:t>
      </w:r>
      <w:r>
        <w:rPr>
          <w:rFonts w:hint="eastAsia" w:ascii="宋体" w:hAnsi="宋体" w:cs="宋体"/>
          <w:color w:val="auto"/>
          <w:sz w:val="24"/>
        </w:rPr>
        <w:t>不再续签。</w:t>
      </w:r>
    </w:p>
    <w:p w14:paraId="285914F8">
      <w:pPr>
        <w:spacing w:line="480" w:lineRule="auto"/>
        <w:ind w:firstLine="480" w:firstLineChars="200"/>
        <w:jc w:val="left"/>
        <w:rPr>
          <w:rFonts w:hint="eastAsia" w:ascii="宋体" w:hAnsi="宋体" w:cs="宋体"/>
          <w:sz w:val="24"/>
        </w:rPr>
      </w:pPr>
      <w:r>
        <w:rPr>
          <w:rFonts w:hint="eastAsia" w:ascii="宋体" w:hAnsi="宋体" w:cs="仿宋_GB2312"/>
          <w:sz w:val="24"/>
        </w:rPr>
        <w:t>2、配送时间：</w:t>
      </w:r>
      <w:r>
        <w:rPr>
          <w:rFonts w:hint="eastAsia" w:ascii="宋体" w:hAnsi="宋体" w:cs="宋体"/>
          <w:sz w:val="24"/>
        </w:rPr>
        <w:t>合同签订后，根据采购人要求将食材、食品及时配送到学校指定的地点；</w:t>
      </w:r>
    </w:p>
    <w:p w14:paraId="12474D37">
      <w:pPr>
        <w:spacing w:line="480" w:lineRule="auto"/>
        <w:ind w:firstLine="480" w:firstLineChars="200"/>
        <w:jc w:val="left"/>
        <w:rPr>
          <w:rFonts w:ascii="宋体" w:hAnsi="宋体" w:cs="仿宋_GB2312"/>
          <w:b w:val="0"/>
          <w:bCs w:val="0"/>
          <w:sz w:val="24"/>
        </w:rPr>
      </w:pPr>
      <w:r>
        <w:rPr>
          <w:rFonts w:hint="eastAsia" w:ascii="宋体" w:hAnsi="宋体" w:cs="仿宋_GB2312"/>
          <w:sz w:val="24"/>
        </w:rPr>
        <w:t>3、配送地点：</w:t>
      </w:r>
      <w:r>
        <w:rPr>
          <w:rFonts w:hint="eastAsia" w:ascii="宋体" w:hAnsi="宋体" w:cs="仿宋_GB2312"/>
          <w:b/>
          <w:bCs/>
          <w:sz w:val="24"/>
        </w:rPr>
        <w:t>广元市利州区</w:t>
      </w:r>
      <w:r>
        <w:rPr>
          <w:rFonts w:hint="eastAsia" w:ascii="宋体" w:hAnsi="宋体" w:cs="仿宋_GB2312"/>
          <w:b/>
          <w:bCs/>
          <w:sz w:val="24"/>
          <w:lang w:eastAsia="zh-CN"/>
        </w:rPr>
        <w:t>江北小学</w:t>
      </w:r>
      <w:r>
        <w:rPr>
          <w:rFonts w:hint="eastAsia" w:ascii="宋体" w:hAnsi="宋体" w:cs="仿宋_GB2312"/>
          <w:b/>
          <w:bCs/>
          <w:sz w:val="24"/>
        </w:rPr>
        <w:t>食堂库房；</w:t>
      </w:r>
    </w:p>
    <w:p w14:paraId="7E66E1FE">
      <w:pPr>
        <w:spacing w:line="480" w:lineRule="auto"/>
        <w:ind w:firstLine="480" w:firstLineChars="200"/>
        <w:jc w:val="left"/>
        <w:rPr>
          <w:rFonts w:hint="eastAsia" w:ascii="宋体" w:hAnsi="宋体" w:cs="仿宋_GB2312"/>
          <w:sz w:val="24"/>
        </w:rPr>
      </w:pPr>
      <w:r>
        <w:rPr>
          <w:rFonts w:hint="eastAsia" w:ascii="宋体" w:hAnsi="宋体" w:cs="仿宋_GB2312"/>
          <w:sz w:val="24"/>
        </w:rPr>
        <w:t>4、付款方式：合同签订后，食材及配送费用根据实际发生量据实结算。当月食材采购最终结算价格=计算基价*（1-供应商成交下浮百分比）。</w:t>
      </w:r>
    </w:p>
    <w:p w14:paraId="558164B9">
      <w:pPr>
        <w:spacing w:line="480" w:lineRule="auto"/>
        <w:ind w:firstLine="480" w:firstLineChars="200"/>
        <w:jc w:val="left"/>
        <w:rPr>
          <w:rFonts w:hint="eastAsia" w:ascii="宋体" w:hAnsi="宋体" w:cs="仿宋_GB2312"/>
          <w:sz w:val="24"/>
        </w:rPr>
      </w:pPr>
      <w:r>
        <w:rPr>
          <w:rFonts w:hint="eastAsia" w:ascii="宋体" w:hAnsi="宋体" w:cs="仿宋_GB2312"/>
          <w:sz w:val="24"/>
        </w:rPr>
        <w:t>5、验收标准及方法：</w:t>
      </w:r>
    </w:p>
    <w:p w14:paraId="4B391197">
      <w:pPr>
        <w:spacing w:line="48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5.1验收方法：由采购人组织专业人员，按国家有关规定以及竞争性</w:t>
      </w:r>
      <w:r>
        <w:rPr>
          <w:rFonts w:hint="eastAsia" w:ascii="宋体" w:hAnsi="宋体" w:eastAsia="宋体" w:cs="宋体"/>
          <w:color w:val="000000"/>
          <w:sz w:val="24"/>
          <w:lang w:eastAsia="zh-CN"/>
        </w:rPr>
        <w:t>谈判</w:t>
      </w:r>
      <w:r>
        <w:rPr>
          <w:rFonts w:hint="eastAsia" w:ascii="宋体" w:hAnsi="宋体" w:eastAsia="宋体" w:cs="宋体"/>
          <w:color w:val="000000"/>
          <w:sz w:val="24"/>
        </w:rPr>
        <w:t>文件的质量要求和技术指标、成交供应商的响应文件及承诺与本合同约定标准进行验收。验收时抽样发现食品有短装、次品、损坏或其它不符合标准的情形，采购人、成交供应商需做详尽的现场记录，采购人可不予验收，成交供应商需无条件更换该批次产品，由此而产生的一切经济和其他损失由成交供应商承担。其他未尽事宜严格按照四川省财政厅印发《财政部关于进一步加强政府采购需求和履约验收管理的指导意见》的规定执行。</w:t>
      </w:r>
    </w:p>
    <w:p w14:paraId="122FB552">
      <w:pPr>
        <w:spacing w:line="48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5.2验收标准：严格按照《财政部关于进一步加强政府采购需求和履约验收管理的指导意见》（财库〔2016〕205号）文件和《财政部关于印发&lt;政府采购需求管理办法&gt;的通知》（财库[2021]22号）文件规定以及</w:t>
      </w:r>
      <w:r>
        <w:rPr>
          <w:rFonts w:hint="eastAsia" w:ascii="宋体" w:hAnsi="宋体" w:eastAsia="宋体" w:cs="宋体"/>
          <w:color w:val="000000"/>
          <w:sz w:val="24"/>
          <w:lang w:eastAsia="zh-CN"/>
        </w:rPr>
        <w:t>谈判</w:t>
      </w:r>
      <w:r>
        <w:rPr>
          <w:rFonts w:hint="eastAsia" w:ascii="宋体" w:hAnsi="宋体" w:eastAsia="宋体" w:cs="宋体"/>
          <w:color w:val="000000"/>
          <w:sz w:val="24"/>
        </w:rPr>
        <w:t>文件的技术服务要求、成交供应商的响应文件以及合同约定标准进行验收。</w:t>
      </w:r>
    </w:p>
    <w:p w14:paraId="449FAE36">
      <w:pPr>
        <w:spacing w:line="480" w:lineRule="auto"/>
        <w:ind w:firstLine="480" w:firstLineChars="200"/>
        <w:jc w:val="left"/>
        <w:rPr>
          <w:rFonts w:ascii="宋体" w:hAnsi="宋体" w:cs="宋体"/>
          <w:sz w:val="24"/>
        </w:rPr>
      </w:pPr>
      <w:r>
        <w:rPr>
          <w:rFonts w:hint="eastAsia" w:cs="宋体"/>
          <w:bCs/>
          <w:sz w:val="24"/>
        </w:rPr>
        <w:t>6、报价要求：</w:t>
      </w:r>
      <w:r>
        <w:rPr>
          <w:rFonts w:hint="eastAsia" w:hAnsi="宋体" w:cs="宋体"/>
          <w:color w:val="000000"/>
          <w:sz w:val="24"/>
        </w:rPr>
        <w:t>在基准价的基础上下浮一定比例。本项目报价包括但不限于产品生产、运输、冷藏、仓储费、检验费、二次搬运、利润、保险、国家规定的各项税费以及</w:t>
      </w:r>
      <w:r>
        <w:rPr>
          <w:rFonts w:hint="eastAsia" w:hAnsi="宋体" w:cs="宋体"/>
          <w:color w:val="000000"/>
          <w:sz w:val="24"/>
          <w:lang w:eastAsia="zh-CN"/>
        </w:rPr>
        <w:t>谈判</w:t>
      </w:r>
      <w:r>
        <w:rPr>
          <w:rFonts w:hint="eastAsia" w:hAnsi="宋体" w:cs="宋体"/>
          <w:color w:val="000000"/>
          <w:sz w:val="24"/>
        </w:rPr>
        <w:t>文件规定的其它完成本项目的有关费用。</w:t>
      </w:r>
      <w:r>
        <w:rPr>
          <w:rFonts w:hint="eastAsia" w:ascii="宋体" w:hAnsi="宋体" w:eastAsia="宋体" w:cs="宋体"/>
          <w:color w:val="000000"/>
          <w:sz w:val="24"/>
        </w:rPr>
        <w:t>采购人无须另向供应商支付合同规定之外的其他任何费用，报价估算错误等引起的风险由供应商自行承担。</w:t>
      </w:r>
    </w:p>
    <w:p w14:paraId="79DBDD93">
      <w:pPr>
        <w:spacing w:line="480" w:lineRule="auto"/>
        <w:ind w:firstLine="480" w:firstLineChars="200"/>
        <w:jc w:val="left"/>
        <w:rPr>
          <w:rFonts w:ascii="宋体" w:hAnsi="宋体" w:cs="仿宋_GB2312"/>
          <w:sz w:val="24"/>
        </w:rPr>
      </w:pPr>
      <w:r>
        <w:rPr>
          <w:rFonts w:hint="eastAsia" w:ascii="宋体" w:hAnsi="宋体" w:cs="仿宋_GB2312"/>
          <w:sz w:val="24"/>
          <w:lang w:val="en-US" w:eastAsia="zh-CN"/>
        </w:rPr>
        <w:t>7</w:t>
      </w:r>
      <w:r>
        <w:rPr>
          <w:rFonts w:hint="eastAsia" w:ascii="宋体" w:hAnsi="宋体" w:cs="仿宋_GB2312"/>
          <w:sz w:val="24"/>
        </w:rPr>
        <w:t>、售后服务要求：</w:t>
      </w:r>
    </w:p>
    <w:p w14:paraId="04223A31">
      <w:pPr>
        <w:spacing w:line="480" w:lineRule="auto"/>
        <w:ind w:firstLine="480" w:firstLineChars="200"/>
        <w:jc w:val="left"/>
        <w:rPr>
          <w:rFonts w:ascii="宋体" w:hAnsi="宋体" w:cs="仿宋_GB2312"/>
          <w:sz w:val="24"/>
        </w:rPr>
      </w:pPr>
      <w:r>
        <w:rPr>
          <w:rFonts w:hint="eastAsia" w:ascii="宋体" w:hAnsi="宋体" w:cs="宋体"/>
          <w:kern w:val="0"/>
          <w:sz w:val="24"/>
          <w:szCs w:val="32"/>
        </w:rPr>
        <w:t>★</w:t>
      </w:r>
      <w:r>
        <w:rPr>
          <w:rFonts w:hint="eastAsia" w:ascii="宋体" w:hAnsi="宋体" w:cs="仿宋_GB2312"/>
          <w:sz w:val="24"/>
        </w:rPr>
        <w:t>（</w:t>
      </w:r>
      <w:r>
        <w:rPr>
          <w:rFonts w:hint="eastAsia" w:ascii="宋体" w:hAnsi="宋体" w:cs="仿宋_GB2312"/>
          <w:sz w:val="24"/>
          <w:lang w:val="en-US" w:eastAsia="zh-CN"/>
        </w:rPr>
        <w:t>1</w:t>
      </w:r>
      <w:r>
        <w:rPr>
          <w:rFonts w:hint="eastAsia" w:ascii="宋体" w:hAnsi="宋体" w:cs="仿宋_GB2312"/>
          <w:sz w:val="24"/>
        </w:rPr>
        <w:t>）成交供应商承诺派专人负责项目售后服务事宜。（</w:t>
      </w:r>
      <w:r>
        <w:rPr>
          <w:rFonts w:hint="eastAsia" w:ascii="宋体" w:hAnsi="宋体" w:cs="仿宋_GB2312"/>
          <w:sz w:val="24"/>
          <w:lang w:eastAsia="zh-CN"/>
        </w:rPr>
        <w:t>响应文件</w:t>
      </w:r>
      <w:r>
        <w:rPr>
          <w:rFonts w:hint="eastAsia" w:ascii="宋体" w:hAnsi="宋体" w:cs="仿宋_GB2312"/>
          <w:sz w:val="24"/>
        </w:rPr>
        <w:t>中须附售后服务负责人相关信息）</w:t>
      </w:r>
    </w:p>
    <w:p w14:paraId="2D879861">
      <w:pPr>
        <w:spacing w:line="480" w:lineRule="auto"/>
        <w:ind w:firstLine="480" w:firstLineChars="200"/>
        <w:jc w:val="left"/>
        <w:rPr>
          <w:rFonts w:ascii="宋体" w:hAnsi="宋体" w:cs="仿宋_GB2312"/>
          <w:sz w:val="24"/>
        </w:rPr>
      </w:pPr>
      <w:r>
        <w:rPr>
          <w:rFonts w:hint="eastAsia" w:ascii="宋体" w:hAnsi="宋体" w:cs="仿宋_GB2312"/>
          <w:sz w:val="24"/>
        </w:rPr>
        <w:t>（</w:t>
      </w:r>
      <w:r>
        <w:rPr>
          <w:rFonts w:hint="eastAsia" w:ascii="宋体" w:hAnsi="宋体" w:cs="仿宋_GB2312"/>
          <w:sz w:val="24"/>
          <w:lang w:val="en-US" w:eastAsia="zh-CN"/>
        </w:rPr>
        <w:t>2</w:t>
      </w:r>
      <w:r>
        <w:rPr>
          <w:rFonts w:hint="eastAsia" w:ascii="宋体" w:hAnsi="宋体" w:cs="仿宋_GB2312"/>
          <w:sz w:val="24"/>
        </w:rPr>
        <w:t>）成交供应商实行“三包”服务（即包质量、包数量、包调换）。</w:t>
      </w:r>
    </w:p>
    <w:p w14:paraId="17040979">
      <w:pPr>
        <w:spacing w:line="480" w:lineRule="auto"/>
        <w:ind w:firstLine="480" w:firstLineChars="200"/>
        <w:jc w:val="left"/>
        <w:rPr>
          <w:rFonts w:ascii="宋体" w:hAnsi="宋体" w:cs="仿宋_GB2312"/>
          <w:sz w:val="24"/>
        </w:rPr>
      </w:pPr>
      <w:r>
        <w:rPr>
          <w:rFonts w:hint="eastAsia" w:ascii="宋体" w:hAnsi="宋体" w:cs="仿宋_GB2312"/>
          <w:sz w:val="24"/>
        </w:rPr>
        <w:t>（</w:t>
      </w:r>
      <w:r>
        <w:rPr>
          <w:rFonts w:hint="eastAsia" w:ascii="宋体" w:hAnsi="宋体" w:cs="仿宋_GB2312"/>
          <w:sz w:val="24"/>
          <w:lang w:val="en-US" w:eastAsia="zh-CN"/>
        </w:rPr>
        <w:t>3</w:t>
      </w:r>
      <w:r>
        <w:rPr>
          <w:rFonts w:hint="eastAsia" w:ascii="宋体" w:hAnsi="宋体" w:cs="仿宋_GB2312"/>
          <w:sz w:val="24"/>
        </w:rPr>
        <w:t xml:space="preserve">）产品因运输损坏、质量问题及安全事故等所发生的费用，一切由供应商自行负责。 </w:t>
      </w:r>
    </w:p>
    <w:p w14:paraId="55566C27">
      <w:pPr>
        <w:spacing w:line="480" w:lineRule="auto"/>
        <w:ind w:firstLine="480" w:firstLineChars="200"/>
        <w:jc w:val="left"/>
        <w:rPr>
          <w:rFonts w:ascii="宋体" w:hAnsi="宋体" w:cs="仿宋_GB2312"/>
          <w:sz w:val="24"/>
        </w:rPr>
      </w:pPr>
      <w:r>
        <w:rPr>
          <w:rFonts w:hint="eastAsia" w:ascii="宋体" w:hAnsi="宋体" w:cs="仿宋_GB2312"/>
          <w:sz w:val="24"/>
        </w:rPr>
        <w:t>（</w:t>
      </w:r>
      <w:r>
        <w:rPr>
          <w:rFonts w:hint="eastAsia" w:ascii="宋体" w:hAnsi="宋体" w:cs="仿宋_GB2312"/>
          <w:sz w:val="24"/>
          <w:lang w:val="en-US" w:eastAsia="zh-CN"/>
        </w:rPr>
        <w:t>4</w:t>
      </w:r>
      <w:r>
        <w:rPr>
          <w:rFonts w:hint="eastAsia" w:ascii="宋体" w:hAnsi="宋体" w:cs="仿宋_GB2312"/>
          <w:sz w:val="24"/>
        </w:rPr>
        <w:t>）成交供应商必须对其生产或供应的产品提供产品质量责任保险。</w:t>
      </w:r>
    </w:p>
    <w:p w14:paraId="74B3503D">
      <w:pPr>
        <w:spacing w:line="480" w:lineRule="auto"/>
        <w:ind w:firstLine="480" w:firstLineChars="200"/>
        <w:jc w:val="left"/>
        <w:rPr>
          <w:rFonts w:hint="eastAsia" w:ascii="宋体" w:hAnsi="宋体" w:cs="仿宋_GB2312"/>
          <w:sz w:val="24"/>
        </w:rPr>
      </w:pPr>
      <w:r>
        <w:rPr>
          <w:rFonts w:hint="eastAsia" w:ascii="宋体" w:hAnsi="宋体" w:cs="仿宋_GB2312"/>
          <w:sz w:val="24"/>
        </w:rPr>
        <w:t>（</w:t>
      </w:r>
      <w:r>
        <w:rPr>
          <w:rFonts w:hint="eastAsia" w:ascii="宋体" w:hAnsi="宋体" w:cs="仿宋_GB2312"/>
          <w:sz w:val="24"/>
          <w:lang w:val="en-US" w:eastAsia="zh-CN"/>
        </w:rPr>
        <w:t>5</w:t>
      </w:r>
      <w:r>
        <w:rPr>
          <w:rFonts w:hint="eastAsia" w:ascii="宋体" w:hAnsi="宋体" w:cs="仿宋_GB2312"/>
          <w:sz w:val="24"/>
        </w:rPr>
        <w:t>）</w:t>
      </w:r>
      <w:r>
        <w:rPr>
          <w:rFonts w:hint="eastAsia" w:ascii="宋体" w:hAnsi="宋体" w:eastAsia="宋体" w:cs="仿宋_GB2312"/>
          <w:sz w:val="24"/>
          <w:lang w:val="en-US" w:eastAsia="zh-CN"/>
        </w:rPr>
        <w:t>合同期内，须提供24小时畅通且有专人值守的办公电话，若出现产品质量等问题，在接到采购人电话后应在20分钟内响应，1小时内到达现场，2小时处理完成，并承担因此产生的一切费用和责任。</w:t>
      </w:r>
    </w:p>
    <w:p w14:paraId="57B65989">
      <w:pPr>
        <w:pStyle w:val="3"/>
        <w:keepNext w:val="0"/>
        <w:keepLines w:val="0"/>
        <w:ind w:firstLine="482" w:firstLineChars="200"/>
        <w:jc w:val="both"/>
        <w:rPr>
          <w:rFonts w:hint="eastAsia"/>
          <w:sz w:val="24"/>
          <w:szCs w:val="32"/>
        </w:rPr>
      </w:pPr>
      <w:r>
        <w:rPr>
          <w:rFonts w:hint="eastAsia"/>
          <w:sz w:val="24"/>
          <w:szCs w:val="32"/>
        </w:rPr>
        <w:t>注：以上带</w:t>
      </w:r>
      <w:r>
        <w:rPr>
          <w:rFonts w:hint="eastAsia" w:ascii="宋体" w:hAnsi="宋体" w:cs="宋体"/>
          <w:kern w:val="0"/>
          <w:sz w:val="24"/>
          <w:szCs w:val="32"/>
        </w:rPr>
        <w:t>★项为实质性要求，不允许负偏离，否则做无效投标处理。</w:t>
      </w:r>
    </w:p>
    <w:p w14:paraId="41CF6705">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13281"/>
    <w:multiLevelType w:val="singleLevel"/>
    <w:tmpl w:val="A431328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015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spacing w:before="72"/>
      <w:ind w:left="1045"/>
      <w:jc w:val="left"/>
    </w:pPr>
    <w:rPr>
      <w:rFonts w:cs="Times New Roman"/>
    </w:rPr>
  </w:style>
  <w:style w:type="paragraph" w:customStyle="1" w:styleId="7">
    <w:name w:val="null3"/>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2025-01-23T08:08:30Z</dcterms:created>
  <dc:creator>Administrator</dc:creator>
  <cp:lastModifiedBy>1</cp:lastModifiedBy>
  <dcterms:modified xsi:type="dcterms:W3CDTF">2025-01-23T08:08:40Z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eyJoZGlkIjoiNDA3YzY4NDdmOTVkYzQ4MTYwNzZjMzA4MDIxZTlmMDAiLCJ1c2VySWQiOiIxMjExMDE3OTg5In0=</vt:lpwstr>
  </property>
  <property fmtid="{D5CDD505-2E9C-101B-9397-08002B2CF9AE}" pid="4" name="ICV">
    <vt:lpwstr>2FE0EF5179E942B6944504C983A4937F_12</vt:lpwstr>
  </property>
</Properties>
</file>