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46A10">
      <w:pPr>
        <w:jc w:val="center"/>
        <w:rPr>
          <w:rFonts w:hint="eastAsia" w:ascii="宋体" w:hAnsi="宋体"/>
          <w:b/>
          <w:sz w:val="36"/>
          <w:szCs w:val="36"/>
        </w:rPr>
      </w:pPr>
      <w:r>
        <w:rPr>
          <w:rFonts w:hint="eastAsia" w:ascii="宋体" w:hAnsi="宋体"/>
          <w:b/>
          <w:sz w:val="36"/>
          <w:szCs w:val="36"/>
        </w:rPr>
        <w:t>第六章  采购项目技术、服务及其他商务要求</w:t>
      </w:r>
    </w:p>
    <w:p w14:paraId="21FD2C3C">
      <w:pPr>
        <w:pStyle w:val="2"/>
        <w:rPr>
          <w:rFonts w:hint="eastAsia"/>
        </w:rPr>
      </w:pPr>
    </w:p>
    <w:p w14:paraId="666CD2C8">
      <w:pPr>
        <w:numPr>
          <w:ilvl w:val="0"/>
          <w:numId w:val="1"/>
        </w:numPr>
        <w:spacing w:line="480" w:lineRule="auto"/>
        <w:ind w:firstLine="480" w:firstLineChars="200"/>
        <w:rPr>
          <w:rFonts w:hint="eastAsia" w:ascii="宋体" w:hAnsi="宋体"/>
          <w:color w:val="000000"/>
          <w:sz w:val="24"/>
          <w:szCs w:val="24"/>
          <w:lang w:eastAsia="zh-CN"/>
        </w:rPr>
      </w:pPr>
      <w:r>
        <w:rPr>
          <w:rFonts w:hint="eastAsia" w:ascii="宋体" w:hAnsi="宋体"/>
          <w:color w:val="000000"/>
          <w:sz w:val="24"/>
          <w:szCs w:val="24"/>
        </w:rPr>
        <w:t>项目概况：</w:t>
      </w:r>
      <w:r>
        <w:rPr>
          <w:rFonts w:hint="eastAsia" w:ascii="宋体" w:hAnsi="宋体"/>
          <w:color w:val="000000"/>
          <w:sz w:val="24"/>
          <w:szCs w:val="24"/>
          <w:lang w:eastAsia="zh-CN"/>
        </w:rPr>
        <w:t>我中心针对市、区重点项目或工作事项，通过程序选定一家律师事务所，与选定的律师事务所签订日常法律顾问服务合同，实现项目“全程参与”贯穿始末，保障依法依规高效推进。</w:t>
      </w:r>
    </w:p>
    <w:p w14:paraId="3FE7D6EF">
      <w:pPr>
        <w:numPr>
          <w:ilvl w:val="0"/>
          <w:numId w:val="1"/>
        </w:numPr>
        <w:spacing w:line="480" w:lineRule="auto"/>
        <w:ind w:firstLine="480" w:firstLineChars="200"/>
        <w:rPr>
          <w:rFonts w:hint="eastAsia"/>
          <w:lang w:eastAsia="zh-CN"/>
        </w:rPr>
      </w:pPr>
      <w:r>
        <w:rPr>
          <w:rFonts w:hint="eastAsia" w:ascii="宋体" w:hAnsi="宋体"/>
          <w:color w:val="000000"/>
          <w:sz w:val="24"/>
          <w:szCs w:val="24"/>
        </w:rPr>
        <w:t>服务内容</w:t>
      </w:r>
      <w:r>
        <w:rPr>
          <w:rFonts w:hint="eastAsia" w:ascii="宋体" w:hAnsi="宋体"/>
          <w:color w:val="000000"/>
          <w:sz w:val="24"/>
          <w:szCs w:val="24"/>
          <w:lang w:eastAsia="zh-CN"/>
        </w:rPr>
        <w:t>：</w:t>
      </w:r>
    </w:p>
    <w:p w14:paraId="1624DD00">
      <w:pPr>
        <w:numPr>
          <w:ilvl w:val="0"/>
          <w:numId w:val="0"/>
        </w:numPr>
        <w:spacing w:line="480" w:lineRule="auto"/>
        <w:ind w:firstLine="720" w:firstLineChars="3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日常法律法规政策咨询、培训，受邀参加议事决策、专项论证会议、出具合法性审查意见书、受委托对采购人出具的专项文书、合同及文件审查，受委托代理行政征收（土地征收、房屋征收）、行政复议、民事诉讼、行政诉讼、行政赔偿等法律事务。</w:t>
      </w:r>
    </w:p>
    <w:p w14:paraId="60DA8A4D">
      <w:pPr>
        <w:numPr>
          <w:ilvl w:val="0"/>
          <w:numId w:val="0"/>
        </w:numPr>
        <w:spacing w:line="480" w:lineRule="auto"/>
        <w:ind w:firstLine="720" w:firstLineChars="300"/>
        <w:rPr>
          <w:rFonts w:hint="eastAsia" w:ascii="宋体" w:hAnsi="宋体"/>
          <w:color w:val="000000"/>
          <w:sz w:val="24"/>
          <w:szCs w:val="24"/>
          <w:lang w:val="en-US" w:eastAsia="zh-CN"/>
        </w:rPr>
      </w:pPr>
      <w:r>
        <w:rPr>
          <w:rFonts w:hint="eastAsia" w:ascii="宋体" w:hAnsi="宋体"/>
          <w:color w:val="000000"/>
          <w:sz w:val="24"/>
          <w:szCs w:val="24"/>
          <w:lang w:val="en-US" w:eastAsia="zh-CN"/>
        </w:rPr>
        <w:t>2、参与采购人重大行政决策的论证、征求意见、社会风险评估、合法性审查和决策后评估，提供法律论证意见；</w:t>
      </w:r>
    </w:p>
    <w:p w14:paraId="66093E87">
      <w:pPr>
        <w:numPr>
          <w:ilvl w:val="0"/>
          <w:numId w:val="0"/>
        </w:numPr>
        <w:spacing w:line="480" w:lineRule="auto"/>
        <w:ind w:firstLine="720" w:firstLineChars="300"/>
        <w:rPr>
          <w:rFonts w:hint="eastAsia" w:ascii="宋体" w:hAnsi="宋体"/>
          <w:color w:val="000000"/>
          <w:sz w:val="24"/>
          <w:szCs w:val="24"/>
          <w:lang w:val="en-US" w:eastAsia="zh-CN"/>
        </w:rPr>
      </w:pPr>
      <w:r>
        <w:rPr>
          <w:rFonts w:hint="eastAsia" w:ascii="宋体" w:hAnsi="宋体"/>
          <w:color w:val="000000"/>
          <w:sz w:val="24"/>
          <w:szCs w:val="24"/>
          <w:lang w:val="en-US" w:eastAsia="zh-CN"/>
        </w:rPr>
        <w:t>3、参与采购人行政征收（土地征收、房屋征收）、行政复议、信访中重大疑难和突发事件的研究论证，提出建议意见；</w:t>
      </w:r>
    </w:p>
    <w:p w14:paraId="10161522">
      <w:pPr>
        <w:numPr>
          <w:ilvl w:val="0"/>
          <w:numId w:val="0"/>
        </w:numPr>
        <w:spacing w:line="480" w:lineRule="auto"/>
        <w:ind w:left="718" w:leftChars="342" w:firstLine="0" w:firstLineChars="0"/>
        <w:rPr>
          <w:rFonts w:hint="eastAsia" w:ascii="宋体" w:hAnsi="宋体"/>
          <w:color w:val="000000"/>
          <w:sz w:val="24"/>
          <w:szCs w:val="24"/>
          <w:lang w:val="en-US" w:eastAsia="zh-CN"/>
        </w:rPr>
      </w:pPr>
      <w:r>
        <w:rPr>
          <w:rFonts w:hint="eastAsia" w:ascii="宋体" w:hAnsi="宋体"/>
          <w:color w:val="000000"/>
          <w:sz w:val="24"/>
          <w:szCs w:val="24"/>
          <w:lang w:val="en-US" w:eastAsia="zh-CN"/>
        </w:rPr>
        <w:t>4、协助对采购人起草的规范性文件进行合法性审查，提供法律意见和修改建议；5、协助审查采购人重大合同、重要协议、政府信息公开答复等文书；</w:t>
      </w:r>
    </w:p>
    <w:p w14:paraId="1DB41A47">
      <w:pPr>
        <w:numPr>
          <w:ilvl w:val="0"/>
          <w:numId w:val="0"/>
        </w:numPr>
        <w:spacing w:line="480" w:lineRule="auto"/>
        <w:ind w:left="718" w:leftChars="342" w:firstLine="0" w:firstLineChars="0"/>
        <w:rPr>
          <w:rFonts w:hint="eastAsia" w:ascii="宋体" w:hAnsi="宋体"/>
          <w:color w:val="000000"/>
          <w:sz w:val="24"/>
          <w:szCs w:val="24"/>
          <w:lang w:val="en-US" w:eastAsia="zh-CN"/>
        </w:rPr>
      </w:pPr>
      <w:r>
        <w:rPr>
          <w:rFonts w:hint="eastAsia" w:ascii="宋体" w:hAnsi="宋体"/>
          <w:color w:val="000000"/>
          <w:sz w:val="24"/>
          <w:szCs w:val="24"/>
          <w:lang w:val="en-US" w:eastAsia="zh-CN"/>
        </w:rPr>
        <w:t>6、协助对采购人工作人员进行法治业务培训；</w:t>
      </w:r>
    </w:p>
    <w:p w14:paraId="1A5B19FB">
      <w:pPr>
        <w:numPr>
          <w:ilvl w:val="0"/>
          <w:numId w:val="0"/>
        </w:numPr>
        <w:spacing w:line="480" w:lineRule="auto"/>
        <w:ind w:left="718" w:leftChars="342" w:firstLine="0" w:firstLineChars="0"/>
        <w:rPr>
          <w:rFonts w:hint="eastAsia" w:ascii="宋体" w:hAnsi="宋体"/>
          <w:color w:val="000000"/>
          <w:sz w:val="24"/>
          <w:szCs w:val="24"/>
          <w:lang w:val="en-US" w:eastAsia="zh-CN"/>
        </w:rPr>
      </w:pPr>
      <w:r>
        <w:rPr>
          <w:rFonts w:hint="eastAsia" w:ascii="宋体" w:hAnsi="宋体"/>
          <w:color w:val="000000"/>
          <w:sz w:val="24"/>
          <w:szCs w:val="24"/>
          <w:lang w:val="en-US" w:eastAsia="zh-CN"/>
        </w:rPr>
        <w:t>7、办理采购人其他法律事务；</w:t>
      </w:r>
    </w:p>
    <w:p w14:paraId="0289F4D7">
      <w:pPr>
        <w:numPr>
          <w:ilvl w:val="0"/>
          <w:numId w:val="0"/>
        </w:numPr>
        <w:spacing w:line="480" w:lineRule="auto"/>
        <w:ind w:left="718" w:leftChars="342" w:firstLine="0" w:firstLineChars="0"/>
        <w:rPr>
          <w:rFonts w:hint="default"/>
          <w:lang w:val="en-US" w:eastAsia="zh-CN"/>
        </w:rPr>
      </w:pPr>
      <w:r>
        <w:rPr>
          <w:rFonts w:hint="eastAsia" w:ascii="宋体" w:hAnsi="宋体"/>
          <w:color w:val="000000"/>
          <w:sz w:val="24"/>
          <w:szCs w:val="24"/>
          <w:lang w:val="en-US" w:eastAsia="zh-CN"/>
        </w:rPr>
        <w:t>8、根据采购人委托，代理诉讼、仲裁案件（包括拟定答辩状、搜集整理证据材料、出庭应诉等）另行约定。</w:t>
      </w:r>
    </w:p>
    <w:p w14:paraId="6C74A9F1">
      <w:pPr>
        <w:spacing w:line="480" w:lineRule="auto"/>
        <w:ind w:firstLine="480" w:firstLineChars="200"/>
        <w:rPr>
          <w:rFonts w:hint="eastAsia" w:ascii="宋体" w:hAnsi="宋体"/>
          <w:color w:val="000000"/>
          <w:sz w:val="24"/>
          <w:szCs w:val="24"/>
        </w:rPr>
      </w:pPr>
      <w:r>
        <w:rPr>
          <w:rFonts w:hint="eastAsia" w:ascii="宋体" w:hAnsi="宋体" w:eastAsia="宋体" w:cs="宋体"/>
          <w:sz w:val="24"/>
        </w:rPr>
        <w:t>★</w:t>
      </w:r>
      <w:r>
        <w:rPr>
          <w:rFonts w:hint="eastAsia" w:ascii="宋体" w:hAnsi="宋体"/>
          <w:color w:val="000000"/>
          <w:sz w:val="24"/>
          <w:szCs w:val="24"/>
        </w:rPr>
        <w:t>三、服务要求：</w:t>
      </w:r>
    </w:p>
    <w:p w14:paraId="589B585F">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供应商指派的</w:t>
      </w:r>
      <w:r>
        <w:rPr>
          <w:rFonts w:hint="eastAsia" w:ascii="宋体" w:hAnsi="宋体"/>
          <w:color w:val="000000"/>
          <w:sz w:val="24"/>
          <w:szCs w:val="24"/>
        </w:rPr>
        <w:t>律师开展工作，应当严格依照法律法规的有关规定，完成委托事项，积极维护</w:t>
      </w:r>
      <w:r>
        <w:rPr>
          <w:rFonts w:hint="eastAsia" w:ascii="宋体" w:hAnsi="宋体"/>
          <w:color w:val="000000"/>
          <w:sz w:val="24"/>
          <w:szCs w:val="24"/>
          <w:lang w:eastAsia="zh-CN"/>
        </w:rPr>
        <w:t>采购人</w:t>
      </w:r>
      <w:r>
        <w:rPr>
          <w:rFonts w:hint="eastAsia" w:ascii="宋体" w:hAnsi="宋体"/>
          <w:color w:val="000000"/>
          <w:sz w:val="24"/>
          <w:szCs w:val="24"/>
        </w:rPr>
        <w:t>的各项合法权益，不得向</w:t>
      </w:r>
      <w:r>
        <w:rPr>
          <w:rFonts w:hint="eastAsia" w:ascii="宋体" w:hAnsi="宋体"/>
          <w:color w:val="000000"/>
          <w:sz w:val="24"/>
          <w:szCs w:val="24"/>
          <w:lang w:eastAsia="zh-CN"/>
        </w:rPr>
        <w:t>采购人</w:t>
      </w:r>
      <w:r>
        <w:rPr>
          <w:rFonts w:hint="eastAsia" w:ascii="宋体" w:hAnsi="宋体"/>
          <w:color w:val="000000"/>
          <w:sz w:val="24"/>
          <w:szCs w:val="24"/>
        </w:rPr>
        <w:t>提供违反法律、法规规定的法律意见。</w:t>
      </w:r>
    </w:p>
    <w:p w14:paraId="37B1EFA9">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2、供应商指派的律师向</w:t>
      </w:r>
      <w:r>
        <w:rPr>
          <w:rFonts w:hint="eastAsia" w:ascii="宋体" w:hAnsi="宋体"/>
          <w:color w:val="000000"/>
          <w:sz w:val="24"/>
          <w:szCs w:val="24"/>
          <w:lang w:eastAsia="zh-CN"/>
        </w:rPr>
        <w:t>采购人</w:t>
      </w:r>
      <w:r>
        <w:rPr>
          <w:rFonts w:hint="eastAsia" w:ascii="宋体" w:hAnsi="宋体"/>
          <w:color w:val="000000"/>
          <w:sz w:val="24"/>
          <w:szCs w:val="24"/>
        </w:rPr>
        <w:t>提供的各项法律意见或法律文书应当清晰、明确、全面，不得曲解法律规定的本意，或者有意向</w:t>
      </w:r>
      <w:r>
        <w:rPr>
          <w:rFonts w:hint="eastAsia" w:ascii="宋体" w:hAnsi="宋体"/>
          <w:color w:val="000000"/>
          <w:sz w:val="24"/>
          <w:szCs w:val="24"/>
          <w:lang w:eastAsia="zh-CN"/>
        </w:rPr>
        <w:t>采购人</w:t>
      </w:r>
      <w:r>
        <w:rPr>
          <w:rFonts w:hint="eastAsia" w:ascii="宋体" w:hAnsi="宋体"/>
          <w:color w:val="000000"/>
          <w:sz w:val="24"/>
          <w:szCs w:val="24"/>
        </w:rPr>
        <w:t>隐瞒法律上既已存在的风险。</w:t>
      </w:r>
    </w:p>
    <w:p w14:paraId="1892FAB5">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3、供应商指派的律师在工作中应当勤勉尽职，恪守律师职业道德和执业纪律，按照行业公认的服务标准和服务规范提供服务</w:t>
      </w:r>
      <w:r>
        <w:rPr>
          <w:rFonts w:hint="eastAsia" w:ascii="宋体" w:hAnsi="宋体"/>
          <w:color w:val="000000"/>
          <w:sz w:val="24"/>
          <w:szCs w:val="24"/>
          <w:lang w:eastAsia="zh-CN"/>
        </w:rPr>
        <w:t>。</w:t>
      </w:r>
    </w:p>
    <w:p w14:paraId="57AF503A">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4、人员配备:</w:t>
      </w:r>
    </w:p>
    <w:p w14:paraId="44C016D2">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(1)本项目服务供应商至少需要配备1-2名执业律师。</w:t>
      </w:r>
    </w:p>
    <w:p w14:paraId="15E1C8AA">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（2）服务律师应为执业律师，且年度考核合格。</w:t>
      </w:r>
    </w:p>
    <w:p w14:paraId="18E4CA4D">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（3）服务人员无任何违法违规记录</w:t>
      </w:r>
      <w:r>
        <w:rPr>
          <w:rFonts w:hint="eastAsia" w:ascii="宋体" w:hAnsi="宋体"/>
          <w:b/>
          <w:bCs/>
          <w:color w:val="000000"/>
          <w:sz w:val="24"/>
          <w:szCs w:val="24"/>
          <w:lang w:val="en-US" w:eastAsia="zh-CN"/>
        </w:rPr>
        <w:t>（供应商出具书面承诺）</w:t>
      </w:r>
      <w:r>
        <w:rPr>
          <w:rFonts w:hint="eastAsia" w:ascii="宋体" w:hAnsi="宋体"/>
          <w:color w:val="000000"/>
          <w:sz w:val="24"/>
          <w:szCs w:val="24"/>
          <w:lang w:val="en-US" w:eastAsia="zh-CN"/>
        </w:rPr>
        <w:t>。</w:t>
      </w:r>
    </w:p>
    <w:p w14:paraId="3BDF8FEE">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（4）供应商应当保持项目服务人员稳定，不得随意更换；确需更换项目服务人员的，应当经采购人同意</w:t>
      </w:r>
      <w:r>
        <w:rPr>
          <w:rFonts w:hint="eastAsia" w:ascii="宋体" w:hAnsi="宋体"/>
          <w:b/>
          <w:bCs/>
          <w:color w:val="000000"/>
          <w:sz w:val="24"/>
          <w:szCs w:val="24"/>
          <w:lang w:val="en-US" w:eastAsia="zh-CN"/>
        </w:rPr>
        <w:t>（供应商出具书面承诺）</w:t>
      </w:r>
      <w:r>
        <w:rPr>
          <w:rFonts w:hint="eastAsia" w:ascii="宋体" w:hAnsi="宋体"/>
          <w:color w:val="000000"/>
          <w:sz w:val="24"/>
          <w:szCs w:val="24"/>
          <w:lang w:val="en-US" w:eastAsia="zh-CN"/>
        </w:rPr>
        <w:t>。</w:t>
      </w:r>
    </w:p>
    <w:p w14:paraId="7AC60EED">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（5）若因业务水平采购人要求更换服务人员的，供应商应当在收到采购人更换人员的通知之日起2个工作日内更换</w:t>
      </w:r>
      <w:r>
        <w:rPr>
          <w:rFonts w:hint="eastAsia" w:ascii="宋体" w:hAnsi="宋体"/>
          <w:b/>
          <w:bCs/>
          <w:color w:val="000000"/>
          <w:sz w:val="24"/>
          <w:szCs w:val="24"/>
          <w:lang w:val="en-US" w:eastAsia="zh-CN"/>
        </w:rPr>
        <w:t>（供应商出具书面承诺)</w:t>
      </w:r>
      <w:r>
        <w:rPr>
          <w:rFonts w:hint="eastAsia" w:ascii="宋体" w:hAnsi="宋体"/>
          <w:color w:val="000000"/>
          <w:sz w:val="24"/>
          <w:szCs w:val="24"/>
          <w:lang w:val="en-US" w:eastAsia="zh-CN"/>
        </w:rPr>
        <w:t>。</w:t>
      </w:r>
    </w:p>
    <w:p w14:paraId="4B5AD57E">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5、保密要求</w:t>
      </w:r>
    </w:p>
    <w:p w14:paraId="7E08BB5C">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（1）保密内容：在服务中知晓的国家秘密、商业秘密或者个人隐私，其他不宜公开的信息或者资料，以及所承担的工作内容。</w:t>
      </w:r>
    </w:p>
    <w:p w14:paraId="285B0878">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（2）涉密人员范围：供应商所有项目服务人员。</w:t>
      </w:r>
    </w:p>
    <w:p w14:paraId="54693B84">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（3）泄密责任：按照国家相关法律、法规、规章及相关规定执行，承担相应违约责任。</w:t>
      </w:r>
    </w:p>
    <w:p w14:paraId="1DC9E0C2">
      <w:pPr>
        <w:spacing w:line="480" w:lineRule="auto"/>
        <w:ind w:firstLine="480" w:firstLineChars="200"/>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（4）供应商须提供保密承诺书。</w:t>
      </w:r>
    </w:p>
    <w:p w14:paraId="7D4AF5E6">
      <w:pPr>
        <w:pStyle w:val="2"/>
        <w:rPr>
          <w:rFonts w:hint="eastAsia"/>
        </w:rPr>
      </w:pPr>
    </w:p>
    <w:p w14:paraId="49F47C31">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四、商务要求：</w:t>
      </w:r>
    </w:p>
    <w:p w14:paraId="019693B2">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1、服务地点：广元市土地房屋征收拆迁事务中心。</w:t>
      </w:r>
    </w:p>
    <w:p w14:paraId="70BCD6AA">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2、服务时间：合同签订后1年。</w:t>
      </w:r>
    </w:p>
    <w:p w14:paraId="5E9D8B4E">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3、付款方式: 采购人与成交供应商在合同中自行约定。</w:t>
      </w:r>
    </w:p>
    <w:p w14:paraId="65AC19B2">
      <w:pPr>
        <w:spacing w:line="480" w:lineRule="auto"/>
        <w:ind w:firstLine="480" w:firstLineChars="200"/>
        <w:rPr>
          <w:rFonts w:hint="eastAsia" w:eastAsia="宋体"/>
          <w:lang w:val="en-US" w:eastAsia="zh-CN"/>
        </w:rPr>
      </w:pPr>
      <w:r>
        <w:rPr>
          <w:rFonts w:hint="eastAsia" w:ascii="宋体" w:hAnsi="宋体"/>
          <w:color w:val="000000"/>
          <w:sz w:val="24"/>
          <w:szCs w:val="24"/>
          <w:lang w:val="en-US" w:eastAsia="zh-CN"/>
        </w:rPr>
        <w:t>4、报价要求：人员工资、办公成本、利润、保险、税金、招标代理服务费等一切费用，采购人不再支付其他任何费用。</w:t>
      </w:r>
    </w:p>
    <w:p w14:paraId="0EC18B09">
      <w:p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宋体"/>
          <w:sz w:val="24"/>
        </w:rPr>
        <w:t>★</w:t>
      </w:r>
      <w:r>
        <w:rPr>
          <w:rFonts w:hint="eastAsia" w:ascii="宋体" w:hAnsi="宋体" w:eastAsia="宋体" w:cs="Times New Roman"/>
          <w:color w:val="000000"/>
          <w:sz w:val="24"/>
          <w:szCs w:val="24"/>
          <w:lang w:val="en-US" w:eastAsia="zh-CN"/>
        </w:rPr>
        <w:t>5、考核（验收）标准和方法：供应商与采购人应严格按照政府采购相关法律法规和《财政部关于进一步加强政府采购需求和履约验收管理的指导意见》（财库〔2016〕205号）的要求以及本项目谈判文件的服务要求和成交供应商的响应文件及承诺等进行验收。</w:t>
      </w:r>
    </w:p>
    <w:p w14:paraId="321159F3">
      <w:pPr>
        <w:spacing w:line="480" w:lineRule="auto"/>
        <w:ind w:firstLine="480" w:firstLineChars="200"/>
        <w:rPr>
          <w:rFonts w:ascii="宋体" w:hAnsi="宋体"/>
          <w:sz w:val="24"/>
        </w:rPr>
      </w:pPr>
      <w:r>
        <w:rPr>
          <w:rFonts w:hint="eastAsia" w:ascii="宋体" w:hAnsi="宋体" w:eastAsia="宋体" w:cs="宋体"/>
          <w:sz w:val="24"/>
        </w:rPr>
        <w:t>注：带★的为实质性要求，不允许负偏离，否则做无效投标处理。</w:t>
      </w:r>
    </w:p>
    <w:p w14:paraId="4DBFE11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D6BD2"/>
    <w:multiLevelType w:val="singleLevel"/>
    <w:tmpl w:val="D2DD6B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3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72"/>
      <w:ind w:left="1045"/>
      <w:jc w:val="left"/>
    </w:pPr>
    <w:rPr>
      <w:rFonts w:cs="Times New Roman"/>
    </w:rPr>
  </w:style>
  <w:style w:type="paragraph" w:styleId="3">
    <w:name w:val="footer"/>
    <w:basedOn w:val="1"/>
    <w:qFormat/>
    <w:uiPriority w:val="99"/>
    <w:pPr>
      <w:tabs>
        <w:tab w:val="center" w:pos="4153"/>
        <w:tab w:val="right" w:pos="8306"/>
      </w:tabs>
      <w:snapToGrid w:val="0"/>
      <w:jc w:val="left"/>
    </w:pPr>
    <w:rPr>
      <w:sz w:val="18"/>
      <w:szCs w:val="20"/>
    </w:rPr>
  </w:style>
  <w:style w:type="character" w:styleId="6">
    <w:name w:val="page numb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2025-01-23T07:14:50Z</dcterms:created>
  <dc:creator>Administrator</dc:creator>
  <cp:lastModifiedBy>1</cp:lastModifiedBy>
  <dcterms:modified xsi:type="dcterms:W3CDTF">2025-01-23T07:14:53Z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0F2422E846D14C61AF07C4A3A158E5E2_12</vt:lpwstr>
  </property>
</Properties>
</file>