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AF9B">
      <w:pPr>
        <w:spacing w:before="312" w:beforeLines="100" w:line="360" w:lineRule="auto"/>
        <w:jc w:val="left"/>
        <w:outlineLvl w:val="0"/>
        <w:rPr>
          <w:rFonts w:hint="eastAsia" w:ascii="仿宋_GB2312" w:hAnsi="宋体" w:eastAsia="仿宋_GB2312"/>
          <w:b/>
          <w:sz w:val="30"/>
          <w:szCs w:val="30"/>
        </w:rPr>
      </w:pPr>
      <w:bookmarkStart w:id="0" w:name="_Toc4059_WPSOffice_Level1"/>
      <w:bookmarkStart w:id="1" w:name="_Toc22004_WPSOffice_Level1"/>
      <w:bookmarkStart w:id="2" w:name="_Toc30409"/>
      <w:bookmarkStart w:id="3" w:name="_Toc32362_WPSOffice_Level1"/>
      <w:bookmarkStart w:id="4" w:name="_Toc516232575"/>
      <w:bookmarkStart w:id="5" w:name="_Toc11000_WPSOffice_Level1"/>
      <w:bookmarkStart w:id="6" w:name="_Toc3445"/>
      <w:bookmarkStart w:id="7" w:name="_Toc22086_WPSOffice_Level1"/>
      <w:bookmarkStart w:id="8" w:name="_Toc23165"/>
      <w:bookmarkStart w:id="9" w:name="_Toc32707"/>
      <w:bookmarkStart w:id="10" w:name="_Toc8023_WPSOffice_Level1"/>
      <w:bookmarkStart w:id="11" w:name="_Toc20198"/>
      <w:bookmarkStart w:id="12" w:name="_Toc24169_WPSOffice_Level1"/>
      <w:bookmarkStart w:id="13" w:name="_Toc15886"/>
      <w:bookmarkStart w:id="14" w:name="_Toc25999_WPSOffice_Level1"/>
      <w:bookmarkStart w:id="15" w:name="_Toc27003"/>
      <w:r>
        <w:rPr>
          <w:rFonts w:hint="eastAsia" w:ascii="仿宋_GB2312" w:hAnsi="宋体" w:eastAsia="仿宋_GB2312" w:cs="宋体"/>
          <w:b/>
          <w:bCs/>
          <w:kern w:val="44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/>
          <w:bCs/>
          <w:kern w:val="44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19CABF1">
      <w:pPr>
        <w:spacing w:line="360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  <w:bookmarkStart w:id="16" w:name="_Toc13288_WPSOffice_Level2"/>
      <w:bookmarkStart w:id="17" w:name="_Toc12370_WPSOffice_Level2"/>
      <w:bookmarkStart w:id="18" w:name="_Toc20536_WPSOffice_Level2"/>
      <w:bookmarkStart w:id="19" w:name="_Toc12484_WPSOffice_Level2"/>
      <w:bookmarkStart w:id="20" w:name="_Toc4513_WPSOffice_Level2"/>
      <w:r>
        <w:rPr>
          <w:rFonts w:hint="eastAsia" w:hAnsi="宋体" w:cs="仿宋"/>
          <w:b/>
          <w:bCs/>
          <w:sz w:val="36"/>
          <w:szCs w:val="36"/>
        </w:rPr>
        <w:t>供应商报名登记表</w:t>
      </w:r>
      <w:bookmarkEnd w:id="16"/>
      <w:bookmarkEnd w:id="17"/>
      <w:bookmarkEnd w:id="18"/>
      <w:bookmarkEnd w:id="19"/>
      <w:bookmarkEnd w:id="20"/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3433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0554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招标编号(必填）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2781">
            <w:pPr>
              <w:widowControl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  <w:lang w:bidi="ar"/>
              </w:rPr>
            </w:pPr>
          </w:p>
        </w:tc>
      </w:tr>
      <w:tr w14:paraId="359A73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B2C7B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D694D">
            <w:pPr>
              <w:widowControl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32"/>
                <w:szCs w:val="32"/>
                <w:lang w:bidi="ar"/>
              </w:rPr>
            </w:pPr>
          </w:p>
        </w:tc>
      </w:tr>
      <w:tr w14:paraId="21BC4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F23CA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85CAF">
            <w:pPr>
              <w:spacing w:line="360" w:lineRule="auto"/>
              <w:jc w:val="righ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（加盖公章）</w:t>
            </w:r>
          </w:p>
        </w:tc>
      </w:tr>
      <w:tr w14:paraId="38D70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6751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DE179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502AE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28FA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A4317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2B37F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BEFD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包件号(</w:t>
            </w:r>
            <w:r>
              <w:rPr>
                <w:rFonts w:hint="eastAsia" w:hAnsi="宋体" w:cs="仿宋"/>
                <w:sz w:val="24"/>
                <w:lang w:val="en-US" w:eastAsia="zh-CN"/>
              </w:rPr>
              <w:t>若有</w:t>
            </w:r>
            <w:r>
              <w:rPr>
                <w:rFonts w:hint="eastAsia" w:hAnsi="宋体" w:cs="仿宋"/>
                <w:sz w:val="24"/>
              </w:rPr>
              <w:t>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D8FC3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506D6C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D728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743DA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0BE989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3F90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42501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61418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2965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DB235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71723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9A6A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07F04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3C979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5CE0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BD7A0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1FB57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8CCB">
            <w:pPr>
              <w:spacing w:line="360" w:lineRule="auto"/>
              <w:jc w:val="center"/>
              <w:rPr>
                <w:rFonts w:hint="eastAsia" w:hAnsi="宋体" w:cs="仿宋"/>
                <w:sz w:val="24"/>
              </w:rPr>
            </w:pPr>
            <w:r>
              <w:rPr>
                <w:rFonts w:hint="eastAsia" w:hAnsi="宋体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A4C55">
            <w:pPr>
              <w:spacing w:line="360" w:lineRule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</w:tbl>
    <w:p w14:paraId="1500E92A">
      <w:pPr>
        <w:spacing w:line="440" w:lineRule="exact"/>
        <w:ind w:firstLine="602" w:firstLineChars="200"/>
        <w:rPr>
          <w:rFonts w:hint="eastAsia" w:ascii="宋体" w:hAnsi="宋体"/>
          <w:b/>
          <w:color w:val="000000"/>
          <w:sz w:val="28"/>
          <w:szCs w:val="32"/>
        </w:rPr>
      </w:pPr>
      <w:r>
        <w:rPr>
          <w:rFonts w:hint="eastAsia" w:ascii="仿宋_GB2312" w:hAnsi="宋体"/>
          <w:b/>
          <w:sz w:val="30"/>
          <w:szCs w:val="30"/>
        </w:rPr>
        <w:br w:type="page"/>
      </w:r>
      <w:bookmarkStart w:id="21" w:name="_Toc27235_WPSOffice_Level1"/>
      <w:bookmarkStart w:id="22" w:name="_Toc516232576"/>
      <w:bookmarkStart w:id="23" w:name="_Toc10639_WPSOffice_Level1"/>
      <w:bookmarkStart w:id="24" w:name="_Toc26036_WPSOffice_Level1"/>
      <w:bookmarkStart w:id="25" w:name="_Toc31576_WPSOffice_Level1"/>
      <w:bookmarkStart w:id="26" w:name="_Toc12810"/>
      <w:bookmarkStart w:id="27" w:name="_Toc9757_WPSOffice_Level1"/>
      <w:bookmarkStart w:id="28" w:name="_Toc12980"/>
      <w:bookmarkStart w:id="29" w:name="_Toc8893"/>
      <w:bookmarkStart w:id="30" w:name="_Toc5910_WPSOffice_Level1"/>
      <w:bookmarkStart w:id="31" w:name="_Toc23228_WPSOffice_Level1"/>
      <w:bookmarkStart w:id="32" w:name="_Toc30918_WPSOffice_Level1"/>
      <w:r>
        <w:rPr>
          <w:rFonts w:hint="eastAsia" w:ascii="宋体" w:hAnsi="宋体"/>
          <w:color w:val="000000"/>
          <w:sz w:val="28"/>
          <w:szCs w:val="20"/>
        </w:rPr>
        <w:t>获取文件时，投标人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需要提供①</w:t>
      </w:r>
      <w:r>
        <w:rPr>
          <w:rFonts w:hint="eastAsia" w:ascii="宋体" w:hAnsi="宋体"/>
          <w:color w:val="000000"/>
          <w:sz w:val="28"/>
          <w:szCs w:val="20"/>
        </w:rPr>
        <w:t>供应商报名登记表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；②单位介绍信（</w:t>
      </w:r>
      <w:r>
        <w:rPr>
          <w:rFonts w:hint="eastAsia" w:ascii="宋体" w:hAnsi="宋体"/>
          <w:color w:val="000000"/>
          <w:sz w:val="28"/>
          <w:szCs w:val="20"/>
          <w:lang w:val="en-US" w:eastAsia="zh-CN"/>
        </w:rPr>
        <w:t>格式自拟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）；③经办人身份证；④报名费缴费截图</w:t>
      </w:r>
      <w:r>
        <w:rPr>
          <w:rFonts w:hint="eastAsia" w:ascii="宋体" w:hAnsi="宋体"/>
          <w:color w:val="000000"/>
          <w:sz w:val="28"/>
          <w:szCs w:val="20"/>
          <w:lang w:val="en-US" w:eastAsia="zh-CN"/>
        </w:rPr>
        <w:t>(适用于线上方式报名）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。</w:t>
      </w:r>
    </w:p>
    <w:p w14:paraId="5BAADCAB">
      <w:pPr>
        <w:spacing w:after="120" w:line="440" w:lineRule="exact"/>
        <w:ind w:firstLine="562" w:firstLineChars="200"/>
        <w:rPr>
          <w:rFonts w:hint="eastAsia"/>
        </w:rPr>
      </w:pPr>
      <w:r>
        <w:rPr>
          <w:rFonts w:hint="eastAsia" w:ascii="宋体" w:hAnsi="宋体"/>
          <w:b/>
          <w:color w:val="000000"/>
          <w:sz w:val="28"/>
          <w:szCs w:val="32"/>
          <w:lang w:val="en-US" w:eastAsia="zh-CN"/>
        </w:rPr>
        <w:t>注：</w:t>
      </w:r>
      <w:r>
        <w:rPr>
          <w:rFonts w:hint="eastAsia" w:hAnsi="宋体"/>
          <w:b/>
          <w:color w:val="000000"/>
          <w:sz w:val="28"/>
          <w:szCs w:val="32"/>
          <w:lang w:val="en-US" w:eastAsia="zh-CN"/>
        </w:rPr>
        <w:t>以上资料均要加盖公司鲜章；</w:t>
      </w:r>
      <w:r>
        <w:rPr>
          <w:rFonts w:hint="eastAsia" w:ascii="宋体" w:hAnsi="宋体"/>
          <w:b/>
          <w:color w:val="000000"/>
          <w:sz w:val="28"/>
          <w:szCs w:val="32"/>
          <w:lang w:val="en-US" w:eastAsia="zh-CN"/>
        </w:rPr>
        <w:t>供应商选择线上方式进行报名的，报名资料发公司邮箱之后，请电话联系公司报名人员。</w:t>
      </w:r>
      <w:bookmarkStart w:id="33" w:name="_GoBack"/>
      <w:bookmarkEnd w:id="33"/>
    </w:p>
    <w:p w14:paraId="14492F0C">
      <w:pPr>
        <w:spacing w:line="360" w:lineRule="auto"/>
        <w:jc w:val="center"/>
        <w:outlineLvl w:val="9"/>
        <w:rPr>
          <w:rFonts w:hint="eastAsia" w:ascii="仿宋_GB2312" w:hAnsi="宋体"/>
          <w:b/>
          <w:sz w:val="30"/>
          <w:szCs w:val="30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17035" cy="5786120"/>
            <wp:effectExtent l="0" t="0" r="12065" b="5080"/>
            <wp:docPr id="1" name="图片 1" descr="6ea13931c0e1aef926a1ad9abcbc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a13931c0e1aef926a1ad9abcbc9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5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99916">
      <w:pPr>
        <w:spacing w:line="360" w:lineRule="auto"/>
        <w:outlineLvl w:val="9"/>
        <w:rPr>
          <w:rFonts w:hint="eastAsia" w:ascii="仿宋_GB2312" w:hAnsi="宋体"/>
          <w:b/>
          <w:sz w:val="30"/>
          <w:szCs w:val="30"/>
        </w:rPr>
      </w:pPr>
    </w:p>
    <w:p w14:paraId="1B5FE9AE">
      <w:pPr>
        <w:spacing w:line="360" w:lineRule="auto"/>
        <w:outlineLvl w:val="9"/>
        <w:rPr>
          <w:rFonts w:hint="eastAsia" w:ascii="仿宋_GB2312" w:hAnsi="宋体"/>
          <w:b/>
          <w:sz w:val="30"/>
          <w:szCs w:val="30"/>
        </w:rPr>
      </w:pPr>
    </w:p>
    <w:p w14:paraId="20343330">
      <w:pPr>
        <w:spacing w:line="360" w:lineRule="auto"/>
        <w:outlineLvl w:val="9"/>
        <w:rPr>
          <w:rFonts w:hint="eastAsia"/>
        </w:rPr>
      </w:pPr>
      <w:r>
        <w:rPr>
          <w:rFonts w:hint="eastAsia" w:ascii="仿宋_GB2312" w:hAnsi="宋体"/>
          <w:b/>
          <w:sz w:val="30"/>
          <w:szCs w:val="30"/>
          <w:lang w:val="en-US" w:eastAsia="zh-CN"/>
        </w:rPr>
        <w:t xml:space="preserve">              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82AA27D"/>
    <w:sectPr>
      <w:footerReference r:id="rId3" w:type="default"/>
      <w:pgSz w:w="11907" w:h="16839"/>
      <w:pgMar w:top="1440" w:right="1247" w:bottom="1440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6ED0F"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8394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58394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44C6D"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44C6D"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BE2D6F">
    <w:pPr>
      <w:pStyle w:val="2"/>
      <w:ind w:right="360" w:firstLine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DEyZGRhOWJhMzIwMzhiZjBlZDIxOWMzOTlkYzMifQ=="/>
  </w:docVars>
  <w:rsids>
    <w:rsidRoot w:val="44B411A4"/>
    <w:rsid w:val="44B411A4"/>
    <w:rsid w:val="5D841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1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2024-01-29T03:31:00Z</dcterms:created>
  <dc:creator>　季末_太迟</dc:creator>
  <cp:lastModifiedBy>　季末_太迟</cp:lastModifiedBy>
  <dcterms:modified xsi:type="dcterms:W3CDTF">2025-01-21T06:25:11Z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D67D649A7E514F11B80AD60E8EB3F311_11</vt:lpwstr>
  </property>
  <property fmtid="{D5CDD505-2E9C-101B-9397-08002B2CF9AE}" pid="4" name="KSOTemplateDocerSaveRecord">
    <vt:lpwstr>eyJoZGlkIjoiYmM1ZDEyZGRhOWJhMzIwMzhiZjBlZDIxOWMzOTlkYzMiLCJ1c2VySWQiOiIzNjQyOTc5MTkifQ==</vt:lpwstr>
  </property>
</Properties>
</file>