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2A087">
      <w:pPr>
        <w:keepNext/>
        <w:keepLines/>
        <w:spacing w:before="260" w:after="260" w:line="416" w:lineRule="auto"/>
        <w:outlineLvl w:val="0"/>
        <w:rPr>
          <w:rFonts w:ascii="宋体" w:hAnsi="宋体" w:cs="宋体"/>
          <w:b/>
          <w:bCs/>
          <w:color w:val="auto"/>
          <w:sz w:val="32"/>
          <w:szCs w:val="32"/>
        </w:rPr>
      </w:pPr>
      <w:bookmarkStart w:id="0" w:name="_Toc6703"/>
      <w:bookmarkStart w:id="1" w:name="_Toc12388"/>
      <w:bookmarkStart w:id="2" w:name="_Toc29409"/>
      <w:bookmarkStart w:id="3" w:name="_Toc27456"/>
      <w:r>
        <w:rPr>
          <w:rFonts w:hint="eastAsia" w:ascii="宋体" w:hAnsi="宋体" w:cs="宋体"/>
          <w:b/>
          <w:bCs/>
          <w:color w:val="auto"/>
          <w:sz w:val="32"/>
          <w:szCs w:val="32"/>
        </w:rPr>
        <w:t>附件1：</w:t>
      </w:r>
      <w:bookmarkEnd w:id="0"/>
      <w:bookmarkEnd w:id="1"/>
      <w:bookmarkEnd w:id="2"/>
      <w:bookmarkEnd w:id="3"/>
    </w:p>
    <w:p w14:paraId="7B60991C">
      <w:pPr>
        <w:jc w:val="center"/>
        <w:rPr>
          <w:rFonts w:ascii="宋体" w:hAnsi="宋体" w:cs="宋体"/>
          <w:b/>
          <w:bCs/>
          <w:color w:val="auto"/>
          <w:sz w:val="32"/>
          <w:szCs w:val="32"/>
        </w:rPr>
      </w:pPr>
      <w:r>
        <w:rPr>
          <w:rFonts w:hint="eastAsia" w:ascii="宋体" w:hAnsi="宋体" w:cs="宋体"/>
          <w:b/>
          <w:bCs/>
          <w:color w:val="auto"/>
          <w:sz w:val="32"/>
          <w:szCs w:val="32"/>
        </w:rPr>
        <w:t>介  绍  信</w:t>
      </w:r>
    </w:p>
    <w:p w14:paraId="53AA70B6">
      <w:pPr>
        <w:rPr>
          <w:rFonts w:ascii="宋体" w:hAnsi="宋体" w:cs="宋体"/>
          <w:color w:val="auto"/>
          <w:sz w:val="28"/>
          <w:szCs w:val="28"/>
        </w:rPr>
      </w:pPr>
    </w:p>
    <w:p w14:paraId="057B9A3B">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67CAE8C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4C78E924">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eastAsia="zh-CN"/>
        </w:rPr>
        <w:t>自贡市光大医院院区道路黑化</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 xml:space="preserve">F51034220250534 </w:t>
      </w:r>
      <w:r>
        <w:rPr>
          <w:rFonts w:hint="eastAsia" w:ascii="宋体" w:hAnsi="宋体" w:cs="宋体"/>
          <w:color w:val="auto"/>
          <w:sz w:val="24"/>
          <w:szCs w:val="24"/>
        </w:rPr>
        <w:t>）的招标（采购）文件事宜。</w:t>
      </w:r>
    </w:p>
    <w:p w14:paraId="78759BA8">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eastAsia="zh-CN"/>
        </w:rPr>
        <w:t>自贡市光大医院院区道路黑化</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 xml:space="preserve">F51034220250534 </w:t>
      </w:r>
      <w:r>
        <w:rPr>
          <w:rFonts w:hint="eastAsia" w:ascii="宋体" w:hAnsi="宋体" w:cs="宋体"/>
          <w:color w:val="auto"/>
          <w:sz w:val="24"/>
          <w:szCs w:val="24"/>
        </w:rPr>
        <w:t>）的《中标（成交）通知书》事宜。请予接洽为谢。（有效期天）</w:t>
      </w:r>
    </w:p>
    <w:p w14:paraId="546419CA">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07F71A6B">
      <w:pPr>
        <w:spacing w:line="480" w:lineRule="auto"/>
        <w:ind w:firstLine="3600" w:firstLineChars="1500"/>
        <w:rPr>
          <w:rFonts w:ascii="宋体" w:hAnsi="宋体" w:cs="宋体"/>
          <w:color w:val="auto"/>
          <w:sz w:val="24"/>
          <w:szCs w:val="24"/>
        </w:rPr>
      </w:pPr>
    </w:p>
    <w:p w14:paraId="42A12361">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1FCA97C0">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054FF722">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1D9C11E5">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3ADEE3A3">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成交供应商</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43B91989">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24"/>
          <w:rFonts w:hint="eastAsia" w:ascii="宋体" w:hAnsi="宋体" w:cs="宋体"/>
          <w:color w:val="auto"/>
          <w:szCs w:val="21"/>
        </w:rPr>
        <w:t>四川千惠项目管理有限公司电子邮箱：sc_qhcx@163.com。</w:t>
      </w:r>
      <w:r>
        <w:rPr>
          <w:rStyle w:val="24"/>
          <w:rFonts w:hint="eastAsia" w:ascii="宋体" w:hAnsi="宋体" w:cs="宋体"/>
          <w:color w:val="auto"/>
          <w:szCs w:val="21"/>
        </w:rPr>
        <w:fldChar w:fldCharType="end"/>
      </w:r>
    </w:p>
    <w:p w14:paraId="26C74ACA">
      <w:pPr>
        <w:numPr>
          <w:ilvl w:val="0"/>
          <w:numId w:val="1"/>
        </w:numPr>
        <w:rPr>
          <w:rFonts w:ascii="宋体" w:hAnsi="宋体" w:cs="宋体"/>
          <w:color w:val="auto"/>
          <w:szCs w:val="21"/>
          <w:u w:val="single"/>
        </w:rPr>
      </w:pPr>
      <w:r>
        <w:rPr>
          <w:rFonts w:hint="eastAsia" w:ascii="宋体" w:hAnsi="宋体" w:cs="宋体"/>
          <w:color w:val="auto"/>
          <w:szCs w:val="21"/>
        </w:rPr>
        <w:t>联系电话：</w:t>
      </w:r>
      <w:r>
        <w:rPr>
          <w:rFonts w:hint="eastAsia" w:ascii="宋体" w:hAnsi="宋体" w:cs="宋体"/>
          <w:b w:val="0"/>
          <w:bCs w:val="0"/>
          <w:color w:val="auto"/>
          <w:sz w:val="22"/>
          <w:lang w:eastAsia="zh-CN"/>
        </w:rPr>
        <w:t>0813-3900908</w:t>
      </w:r>
      <w:r>
        <w:rPr>
          <w:rFonts w:hint="eastAsia" w:ascii="宋体" w:hAnsi="宋体" w:cs="宋体"/>
          <w:b w:val="0"/>
          <w:bCs w:val="0"/>
          <w:color w:val="auto"/>
          <w:sz w:val="22"/>
          <w:lang w:val="en-US" w:eastAsia="zh-CN"/>
        </w:rPr>
        <w:t>/5201578</w:t>
      </w:r>
      <w:r>
        <w:rPr>
          <w:rFonts w:hint="eastAsia" w:ascii="宋体" w:hAnsi="宋体" w:cs="宋体"/>
          <w:color w:val="auto"/>
          <w:szCs w:val="21"/>
          <w:lang w:eastAsia="zh-CN"/>
        </w:rPr>
        <w:t>。</w:t>
      </w:r>
    </w:p>
    <w:p w14:paraId="3CFF857D">
      <w:pPr>
        <w:rPr>
          <w:rFonts w:ascii="宋体" w:hAnsi="宋体" w:cs="宋体"/>
          <w:color w:val="auto"/>
          <w:szCs w:val="21"/>
        </w:rPr>
      </w:pPr>
    </w:p>
    <w:p w14:paraId="6B87D6C2">
      <w:pPr>
        <w:rPr>
          <w:color w:val="auto"/>
        </w:rPr>
      </w:pPr>
      <w:r>
        <w:rPr>
          <w:rFonts w:hint="eastAsia" w:ascii="宋体" w:hAnsi="宋体" w:cs="宋体"/>
          <w:color w:val="auto"/>
          <w:szCs w:val="21"/>
        </w:rPr>
        <w:t>附：经办人员身份证正反面扫描件</w:t>
      </w:r>
    </w:p>
    <w:p w14:paraId="2D36E62E">
      <w:pPr>
        <w:rPr>
          <w:rFonts w:ascii="宋体" w:hAnsi="宋体" w:cs="宋体"/>
          <w:color w:val="auto"/>
        </w:rPr>
      </w:pPr>
    </w:p>
    <w:p w14:paraId="49A50DBA">
      <w:pPr>
        <w:pStyle w:val="2"/>
      </w:pPr>
    </w:p>
    <w:p w14:paraId="5B06514E">
      <w:pPr>
        <w:pStyle w:val="4"/>
        <w:spacing w:before="0" w:after="0"/>
        <w:rPr>
          <w:rFonts w:ascii="宋体" w:hAnsi="宋体" w:eastAsia="宋体" w:cs="宋体"/>
          <w:color w:val="auto"/>
          <w:sz w:val="28"/>
          <w:szCs w:val="28"/>
        </w:rPr>
      </w:pPr>
      <w:bookmarkStart w:id="4" w:name="_Toc108010748"/>
      <w:bookmarkStart w:id="5" w:name="_Toc87623327"/>
      <w:r>
        <w:rPr>
          <w:rFonts w:hint="eastAsia" w:ascii="宋体" w:hAnsi="宋体" w:eastAsia="宋体" w:cs="宋体"/>
          <w:color w:val="auto"/>
          <w:sz w:val="28"/>
          <w:szCs w:val="28"/>
        </w:rPr>
        <w:t>附件2：</w:t>
      </w:r>
      <w:bookmarkEnd w:id="4"/>
      <w:bookmarkEnd w:id="5"/>
    </w:p>
    <w:p w14:paraId="7EA3800D">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3E0EF800">
      <w:pPr>
        <w:pStyle w:val="10"/>
        <w:rPr>
          <w:color w:val="auto"/>
        </w:rPr>
      </w:pPr>
    </w:p>
    <w:tbl>
      <w:tblPr>
        <w:tblStyle w:val="2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1BEB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50F72551">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tcPr>
          <w:p w14:paraId="52E984EC">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 xml:space="preserve">F51034220250534 </w:t>
            </w:r>
          </w:p>
        </w:tc>
      </w:tr>
      <w:tr w14:paraId="08E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A07A9D1">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tcPr>
          <w:p w14:paraId="2F7A87ED">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自贡市光大医院院区道路黑化</w:t>
            </w:r>
            <w:r>
              <w:rPr>
                <w:rFonts w:hint="eastAsia" w:ascii="宋体" w:hAnsi="宋体" w:cs="宋体"/>
                <w:color w:val="auto"/>
                <w:sz w:val="24"/>
                <w:szCs w:val="24"/>
                <w:lang w:val="en-US" w:eastAsia="zh-CN"/>
              </w:rPr>
              <w:t>项目</w:t>
            </w:r>
          </w:p>
        </w:tc>
      </w:tr>
      <w:tr w14:paraId="3AFB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6A846687">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tcPr>
          <w:p w14:paraId="3AADBAB6">
            <w:pPr>
              <w:spacing w:line="480" w:lineRule="auto"/>
              <w:jc w:val="center"/>
              <w:rPr>
                <w:rFonts w:ascii="宋体" w:hAnsi="宋体" w:cs="宋体"/>
                <w:color w:val="auto"/>
                <w:sz w:val="24"/>
                <w:szCs w:val="24"/>
              </w:rPr>
            </w:pPr>
            <w:r>
              <w:rPr>
                <w:rFonts w:hint="eastAsia" w:ascii="宋体" w:hAnsi="宋体" w:cs="宋体"/>
                <w:color w:val="auto"/>
                <w:sz w:val="24"/>
                <w:szCs w:val="24"/>
              </w:rPr>
              <w:t>☑ 无  □ 有（第包）</w:t>
            </w:r>
          </w:p>
        </w:tc>
      </w:tr>
      <w:tr w14:paraId="3FF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37E63614">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tcPr>
          <w:p w14:paraId="451D37C8">
            <w:pPr>
              <w:spacing w:line="480" w:lineRule="auto"/>
              <w:rPr>
                <w:rFonts w:ascii="宋体" w:hAnsi="宋体" w:cs="宋体"/>
                <w:color w:val="auto"/>
                <w:sz w:val="24"/>
                <w:szCs w:val="24"/>
              </w:rPr>
            </w:pPr>
          </w:p>
        </w:tc>
      </w:tr>
      <w:tr w14:paraId="2302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22D243FC">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tcPr>
          <w:p w14:paraId="3137783C">
            <w:pPr>
              <w:spacing w:line="480" w:lineRule="auto"/>
              <w:rPr>
                <w:rFonts w:ascii="宋体" w:hAnsi="宋体" w:cs="宋体"/>
                <w:color w:val="auto"/>
                <w:sz w:val="24"/>
                <w:szCs w:val="24"/>
              </w:rPr>
            </w:pPr>
          </w:p>
        </w:tc>
      </w:tr>
      <w:tr w14:paraId="559F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20F7023">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tcPr>
          <w:p w14:paraId="7E80477E">
            <w:pPr>
              <w:spacing w:line="480" w:lineRule="auto"/>
              <w:rPr>
                <w:rFonts w:ascii="宋体" w:hAnsi="宋体" w:cs="宋体"/>
                <w:color w:val="auto"/>
                <w:sz w:val="24"/>
                <w:szCs w:val="24"/>
              </w:rPr>
            </w:pPr>
          </w:p>
        </w:tc>
      </w:tr>
      <w:tr w14:paraId="570A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0F6DFF2">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tcPr>
          <w:p w14:paraId="65FDCCE6">
            <w:pPr>
              <w:spacing w:line="480" w:lineRule="auto"/>
              <w:rPr>
                <w:rFonts w:ascii="宋体" w:hAnsi="宋体" w:cs="宋体"/>
                <w:color w:val="auto"/>
                <w:sz w:val="24"/>
                <w:szCs w:val="24"/>
              </w:rPr>
            </w:pPr>
          </w:p>
        </w:tc>
      </w:tr>
      <w:tr w14:paraId="708D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0F4BB31B">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tcPr>
          <w:p w14:paraId="0992F2F4">
            <w:pPr>
              <w:spacing w:line="480" w:lineRule="auto"/>
              <w:rPr>
                <w:rFonts w:ascii="宋体" w:hAnsi="宋体" w:cs="宋体"/>
                <w:color w:val="auto"/>
                <w:sz w:val="24"/>
                <w:szCs w:val="24"/>
              </w:rPr>
            </w:pPr>
          </w:p>
        </w:tc>
      </w:tr>
      <w:tr w14:paraId="7216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1F411D38">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tcPr>
          <w:p w14:paraId="2E0D8221">
            <w:pPr>
              <w:spacing w:line="480" w:lineRule="auto"/>
              <w:rPr>
                <w:rFonts w:ascii="宋体" w:hAnsi="宋体" w:cs="宋体"/>
                <w:color w:val="auto"/>
                <w:sz w:val="24"/>
                <w:szCs w:val="24"/>
              </w:rPr>
            </w:pPr>
          </w:p>
        </w:tc>
      </w:tr>
      <w:tr w14:paraId="3BF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183B674">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tcPr>
          <w:p w14:paraId="1104ADE8">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70B6EAF8">
      <w:pPr>
        <w:spacing w:line="360" w:lineRule="auto"/>
        <w:rPr>
          <w:rFonts w:ascii="宋体" w:hAnsi="宋体" w:cs="宋体"/>
          <w:b/>
          <w:bCs/>
          <w:color w:val="auto"/>
          <w:sz w:val="22"/>
        </w:rPr>
      </w:pPr>
      <w:r>
        <w:rPr>
          <w:rFonts w:hint="eastAsia" w:ascii="宋体" w:hAnsi="宋体" w:cs="宋体"/>
          <w:b/>
          <w:bCs/>
          <w:color w:val="auto"/>
          <w:sz w:val="22"/>
        </w:rPr>
        <w:t>特别提醒！</w:t>
      </w:r>
    </w:p>
    <w:p w14:paraId="203D8088">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w:t>
      </w:r>
      <w:r>
        <w:rPr>
          <w:rFonts w:hint="eastAsia" w:ascii="宋体" w:hAnsi="宋体" w:cs="宋体"/>
          <w:b w:val="0"/>
          <w:bCs w:val="0"/>
          <w:color w:val="auto"/>
          <w:sz w:val="22"/>
          <w:lang w:eastAsia="zh-CN"/>
        </w:rPr>
        <w:t>0813-3900908</w:t>
      </w:r>
      <w:r>
        <w:rPr>
          <w:rFonts w:hint="eastAsia" w:ascii="宋体" w:hAnsi="宋体" w:cs="宋体"/>
          <w:b w:val="0"/>
          <w:bCs w:val="0"/>
          <w:color w:val="auto"/>
          <w:sz w:val="22"/>
          <w:lang w:val="en-US" w:eastAsia="zh-CN"/>
        </w:rPr>
        <w:t>/5201578</w:t>
      </w:r>
      <w:r>
        <w:rPr>
          <w:rFonts w:hint="eastAsia" w:ascii="宋体" w:hAnsi="宋体" w:cs="宋体"/>
          <w:color w:val="auto"/>
          <w:sz w:val="22"/>
        </w:rPr>
        <w:t>；供应商提供的电子邮箱须准确无误，如因供应商原因导致项目相关资料传送不到或延迟收到的由供应商自行负责；供应商报名成功后请自行及时查阅收件电子邮箱相关文件。</w:t>
      </w:r>
    </w:p>
    <w:p w14:paraId="35D81B58">
      <w:pPr>
        <w:rPr>
          <w:rFonts w:ascii="宋体" w:hAnsi="宋体" w:cs="宋体"/>
          <w:color w:val="auto"/>
          <w:sz w:val="24"/>
          <w:szCs w:val="24"/>
        </w:rPr>
      </w:pPr>
    </w:p>
    <w:p w14:paraId="5958A859">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297BC3F9">
      <w:pPr>
        <w:pStyle w:val="10"/>
        <w:rPr>
          <w:color w:val="auto"/>
        </w:rPr>
      </w:pPr>
    </w:p>
    <w:p w14:paraId="1C5038E6">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32BB838">
      <w:pPr>
        <w:pStyle w:val="10"/>
        <w:rPr>
          <w:color w:val="auto"/>
        </w:rPr>
      </w:pPr>
    </w:p>
    <w:p w14:paraId="77D29AC8">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37820C73">
      <w:pPr>
        <w:pStyle w:val="4"/>
        <w:spacing w:before="0" w:after="0"/>
        <w:rPr>
          <w:rFonts w:hint="eastAsia" w:ascii="宋体" w:hAnsi="宋体" w:eastAsia="宋体"/>
          <w:color w:val="auto"/>
          <w:sz w:val="28"/>
          <w:szCs w:val="28"/>
        </w:rPr>
      </w:pPr>
    </w:p>
    <w:p w14:paraId="226AB8B2">
      <w:pPr>
        <w:pStyle w:val="4"/>
        <w:spacing w:before="0" w:after="0"/>
        <w:rPr>
          <w:rFonts w:ascii="宋体" w:hAnsi="宋体" w:eastAsia="宋体"/>
          <w:color w:val="auto"/>
          <w:sz w:val="28"/>
          <w:szCs w:val="28"/>
        </w:rPr>
      </w:pPr>
      <w:bookmarkStart w:id="6" w:name="_GoBack"/>
      <w:bookmarkEnd w:id="6"/>
      <w:r>
        <w:rPr>
          <w:rFonts w:hint="eastAsia" w:ascii="宋体" w:hAnsi="宋体" w:eastAsia="宋体"/>
          <w:color w:val="auto"/>
          <w:sz w:val="28"/>
          <w:szCs w:val="28"/>
        </w:rPr>
        <w:t>附件3：</w:t>
      </w:r>
    </w:p>
    <w:p w14:paraId="67EEB2EC">
      <w:pPr>
        <w:spacing w:line="360" w:lineRule="auto"/>
        <w:rPr>
          <w:rFonts w:ascii="宋体" w:hAnsi="宋体" w:cs="宋体"/>
          <w:color w:val="auto"/>
          <w:sz w:val="24"/>
          <w:szCs w:val="24"/>
        </w:rPr>
      </w:pPr>
    </w:p>
    <w:p w14:paraId="2D246432">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05A9C4CA">
      <w:pPr>
        <w:spacing w:line="360" w:lineRule="auto"/>
        <w:rPr>
          <w:rFonts w:ascii="宋体" w:hAnsi="宋体" w:cs="宋体"/>
          <w:color w:val="auto"/>
          <w:sz w:val="24"/>
          <w:szCs w:val="24"/>
        </w:rPr>
      </w:pPr>
    </w:p>
    <w:p w14:paraId="3CC4776F">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0036EA3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1D0F6E0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w:t>
      </w:r>
      <w:r>
        <w:rPr>
          <w:rFonts w:hint="eastAsia" w:ascii="宋体" w:hAnsi="宋体" w:cs="宋体"/>
          <w:color w:val="auto"/>
          <w:sz w:val="24"/>
          <w:szCs w:val="24"/>
          <w:lang w:val="en-US" w:eastAsia="zh-CN"/>
        </w:rPr>
        <w:t>四川银行股份有限公司成都分行</w:t>
      </w:r>
    </w:p>
    <w:p w14:paraId="2DA2858B">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账  号：</w:t>
      </w:r>
      <w:r>
        <w:rPr>
          <w:rFonts w:hint="eastAsia" w:ascii="宋体" w:hAnsi="宋体" w:cs="宋体"/>
          <w:color w:val="auto"/>
          <w:sz w:val="24"/>
          <w:szCs w:val="24"/>
          <w:lang w:val="en-US" w:eastAsia="zh-CN"/>
        </w:rPr>
        <w:t>78220100086125877</w:t>
      </w:r>
    </w:p>
    <w:p w14:paraId="03CA1AE2">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行  号：313651071998</w:t>
      </w:r>
    </w:p>
    <w:p w14:paraId="2A8B35CF">
      <w:pPr>
        <w:spacing w:line="360" w:lineRule="auto"/>
        <w:rPr>
          <w:rFonts w:hint="eastAsia" w:ascii="宋体" w:hAnsi="宋体" w:cs="宋体"/>
          <w:color w:val="auto"/>
          <w:sz w:val="24"/>
          <w:szCs w:val="24"/>
        </w:rPr>
      </w:pPr>
    </w:p>
    <w:p w14:paraId="40E6A3BD">
      <w:pPr>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对公收款二维码：</w:t>
      </w:r>
    </w:p>
    <w:p w14:paraId="2387FB4E">
      <w:pPr>
        <w:numPr>
          <w:ilvl w:val="0"/>
          <w:numId w:val="0"/>
        </w:num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必</w:t>
      </w:r>
      <w:r>
        <w:rPr>
          <w:rFonts w:hint="eastAsia" w:ascii="宋体" w:hAnsi="宋体" w:cs="宋体"/>
          <w:color w:val="auto"/>
          <w:sz w:val="24"/>
          <w:szCs w:val="24"/>
        </w:rPr>
        <w:t>须备注</w:t>
      </w:r>
      <w:r>
        <w:rPr>
          <w:rFonts w:hint="eastAsia" w:ascii="宋体" w:hAnsi="宋体" w:cs="宋体"/>
          <w:color w:val="auto"/>
          <w:sz w:val="24"/>
          <w:szCs w:val="24"/>
          <w:lang w:eastAsia="zh-CN"/>
        </w:rPr>
        <w:t>：</w:t>
      </w:r>
      <w:r>
        <w:rPr>
          <w:rFonts w:hint="eastAsia" w:ascii="宋体" w:hAnsi="宋体" w:cs="宋体"/>
          <w:color w:val="auto"/>
          <w:sz w:val="24"/>
          <w:szCs w:val="24"/>
        </w:rPr>
        <w:t>付款单位名称</w:t>
      </w:r>
      <w:r>
        <w:rPr>
          <w:rFonts w:hint="eastAsia" w:ascii="宋体" w:hAnsi="宋体" w:cs="宋体"/>
          <w:color w:val="auto"/>
          <w:sz w:val="24"/>
          <w:szCs w:val="24"/>
          <w:lang w:val="en-US" w:eastAsia="zh-CN"/>
        </w:rPr>
        <w:t>+项目名称（报名费或代理费或咨询费）</w:t>
      </w:r>
      <w:r>
        <w:rPr>
          <w:rFonts w:hint="eastAsia" w:ascii="宋体" w:hAnsi="宋体" w:cs="宋体"/>
          <w:color w:val="auto"/>
          <w:sz w:val="24"/>
          <w:szCs w:val="24"/>
        </w:rPr>
        <w:t>，否则自行承担不利后果。</w:t>
      </w:r>
    </w:p>
    <w:p w14:paraId="489CBF7C">
      <w:pPr>
        <w:spacing w:line="360" w:lineRule="auto"/>
        <w:rPr>
          <w:rFonts w:ascii="宋体" w:hAnsi="宋体" w:cs="宋体"/>
          <w:color w:val="auto"/>
        </w:rPr>
      </w:pPr>
      <w:r>
        <w:rPr>
          <w:rFonts w:hint="eastAsia"/>
          <w:color w:val="auto"/>
          <w:lang w:val="en-US" w:eastAsia="zh-CN"/>
        </w:rPr>
        <w:t xml:space="preserve">        </w:t>
      </w:r>
      <w:r>
        <w:rPr>
          <w:color w:val="auto"/>
        </w:rPr>
        <w:drawing>
          <wp:inline distT="0" distB="0" distL="114300" distR="114300">
            <wp:extent cx="2291080" cy="2416810"/>
            <wp:effectExtent l="0" t="0" r="13970"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534AC106"/>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5"/>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50F6813"/>
    <w:rsid w:val="08011510"/>
    <w:rsid w:val="08064F49"/>
    <w:rsid w:val="09685CAD"/>
    <w:rsid w:val="09FB1096"/>
    <w:rsid w:val="0A841B71"/>
    <w:rsid w:val="0B754EF6"/>
    <w:rsid w:val="0BCC0C61"/>
    <w:rsid w:val="0C734DA5"/>
    <w:rsid w:val="0C9A74FB"/>
    <w:rsid w:val="0D2752EF"/>
    <w:rsid w:val="0EC338C1"/>
    <w:rsid w:val="0EFB1286"/>
    <w:rsid w:val="0F637457"/>
    <w:rsid w:val="11001706"/>
    <w:rsid w:val="13A57AC7"/>
    <w:rsid w:val="148D2326"/>
    <w:rsid w:val="14D964F6"/>
    <w:rsid w:val="162D4F0C"/>
    <w:rsid w:val="17D55D10"/>
    <w:rsid w:val="183E0CCA"/>
    <w:rsid w:val="19B92EFD"/>
    <w:rsid w:val="1A447921"/>
    <w:rsid w:val="1BBB4BA7"/>
    <w:rsid w:val="1E371ED2"/>
    <w:rsid w:val="1E4B0216"/>
    <w:rsid w:val="1FC1243B"/>
    <w:rsid w:val="20937409"/>
    <w:rsid w:val="21256170"/>
    <w:rsid w:val="233C6F3D"/>
    <w:rsid w:val="246D0A09"/>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DB21893"/>
    <w:rsid w:val="3E292C94"/>
    <w:rsid w:val="3EFA4279"/>
    <w:rsid w:val="3F910D25"/>
    <w:rsid w:val="40181087"/>
    <w:rsid w:val="402E4263"/>
    <w:rsid w:val="417A6E85"/>
    <w:rsid w:val="43D74322"/>
    <w:rsid w:val="44455F00"/>
    <w:rsid w:val="44E54D19"/>
    <w:rsid w:val="462105D9"/>
    <w:rsid w:val="46D37B70"/>
    <w:rsid w:val="477A0906"/>
    <w:rsid w:val="4BED2F86"/>
    <w:rsid w:val="4EF86F9D"/>
    <w:rsid w:val="508B5328"/>
    <w:rsid w:val="52764642"/>
    <w:rsid w:val="52FD794C"/>
    <w:rsid w:val="53F341D7"/>
    <w:rsid w:val="54F2448F"/>
    <w:rsid w:val="55C66C0C"/>
    <w:rsid w:val="56334D5F"/>
    <w:rsid w:val="574E19BA"/>
    <w:rsid w:val="57674A89"/>
    <w:rsid w:val="58B7068F"/>
    <w:rsid w:val="58FA63E7"/>
    <w:rsid w:val="5A7B77CE"/>
    <w:rsid w:val="5A8045B0"/>
    <w:rsid w:val="5B602CF8"/>
    <w:rsid w:val="5BFB1031"/>
    <w:rsid w:val="5EE237C6"/>
    <w:rsid w:val="5F7E0AB7"/>
    <w:rsid w:val="60B04936"/>
    <w:rsid w:val="62404EAE"/>
    <w:rsid w:val="62E44E3D"/>
    <w:rsid w:val="635F7A05"/>
    <w:rsid w:val="63BF5132"/>
    <w:rsid w:val="652C3BA8"/>
    <w:rsid w:val="65CF637B"/>
    <w:rsid w:val="65E10333"/>
    <w:rsid w:val="66212E26"/>
    <w:rsid w:val="66FC287C"/>
    <w:rsid w:val="67832478"/>
    <w:rsid w:val="67A92857"/>
    <w:rsid w:val="68E61B80"/>
    <w:rsid w:val="69434EF6"/>
    <w:rsid w:val="6B142F59"/>
    <w:rsid w:val="6C8B77A6"/>
    <w:rsid w:val="6D5F103A"/>
    <w:rsid w:val="70F7346B"/>
    <w:rsid w:val="73075151"/>
    <w:rsid w:val="7467687B"/>
    <w:rsid w:val="75D5007F"/>
    <w:rsid w:val="75EB56F9"/>
    <w:rsid w:val="76BD44A5"/>
    <w:rsid w:val="784B0390"/>
    <w:rsid w:val="78DF5FE7"/>
    <w:rsid w:val="7A8A33EA"/>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30"/>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Indent"/>
    <w:basedOn w:val="1"/>
    <w:next w:val="3"/>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3">
    <w:name w:val="Index5"/>
    <w:basedOn w:val="1"/>
    <w:next w:val="1"/>
    <w:semiHidden/>
    <w:qFormat/>
    <w:uiPriority w:val="0"/>
    <w:pPr>
      <w:ind w:left="800" w:leftChars="800"/>
      <w:jc w:val="both"/>
      <w:textAlignment w:val="baseline"/>
    </w:p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w:basedOn w:val="1"/>
    <w:next w:val="1"/>
    <w:link w:val="32"/>
    <w:autoRedefine/>
    <w:qFormat/>
    <w:uiPriority w:val="0"/>
    <w:pPr>
      <w:spacing w:after="120"/>
    </w:pPr>
  </w:style>
  <w:style w:type="paragraph" w:styleId="9">
    <w:name w:val="Body Text Indent"/>
    <w:basedOn w:val="1"/>
    <w:next w:val="10"/>
    <w:unhideWhenUsed/>
    <w:qFormat/>
    <w:uiPriority w:val="99"/>
    <w:pPr>
      <w:spacing w:after="120"/>
      <w:ind w:left="420" w:leftChars="200"/>
    </w:pPr>
  </w:style>
  <w:style w:type="paragraph" w:styleId="10">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1">
    <w:name w:val="List 2"/>
    <w:basedOn w:val="1"/>
    <w:next w:val="12"/>
    <w:qFormat/>
    <w:uiPriority w:val="99"/>
    <w:pPr>
      <w:ind w:left="100" w:leftChars="200" w:hanging="200" w:hangingChars="200"/>
      <w:contextualSpacing/>
    </w:pPr>
    <w:rPr>
      <w:rFonts w:ascii="Times New Roman" w:hAnsi="Times New Roman" w:cs="Calibri"/>
      <w:szCs w:val="21"/>
    </w:rPr>
  </w:style>
  <w:style w:type="paragraph" w:styleId="12">
    <w:name w:val="Plain Text"/>
    <w:basedOn w:val="1"/>
    <w:qFormat/>
    <w:uiPriority w:val="0"/>
    <w:pPr>
      <w:adjustRightInd w:val="0"/>
      <w:spacing w:line="0" w:lineRule="atLeast"/>
      <w:ind w:left="527" w:firstLine="527"/>
    </w:pPr>
    <w:rPr>
      <w:rFonts w:ascii="宋体" w:hAnsi="Courier New"/>
      <w:color w:val="000000"/>
      <w:szCs w:val="20"/>
    </w:rPr>
  </w:style>
  <w:style w:type="paragraph" w:styleId="13">
    <w:name w:val="Body Text Indent 2"/>
    <w:basedOn w:val="1"/>
    <w:semiHidden/>
    <w:unhideWhenUsed/>
    <w:qFormat/>
    <w:uiPriority w:val="99"/>
    <w:pPr>
      <w:spacing w:after="120" w:line="480" w:lineRule="auto"/>
      <w:ind w:left="420" w:leftChars="200"/>
    </w:pPr>
  </w:style>
  <w:style w:type="paragraph" w:styleId="14">
    <w:name w:val="Balloon Text"/>
    <w:basedOn w:val="1"/>
    <w:link w:val="36"/>
    <w:autoRedefine/>
    <w:semiHidden/>
    <w:unhideWhenUsed/>
    <w:qFormat/>
    <w:uiPriority w:val="99"/>
    <w:rPr>
      <w:sz w:val="18"/>
      <w:szCs w:val="18"/>
    </w:rPr>
  </w:style>
  <w:style w:type="paragraph" w:styleId="15">
    <w:name w:val="footer"/>
    <w:basedOn w:val="1"/>
    <w:link w:val="33"/>
    <w:autoRedefine/>
    <w:qFormat/>
    <w:uiPriority w:val="0"/>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ind w:left="1024"/>
      <w:jc w:val="center"/>
    </w:pPr>
    <w:rPr>
      <w:rFonts w:ascii="宋体" w:hAnsi="宋体" w:eastAsia="Times New Roman" w:cs="Times New Roman"/>
    </w:rPr>
  </w:style>
  <w:style w:type="paragraph" w:styleId="18">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9">
    <w:name w:val="Body Text 2"/>
    <w:basedOn w:val="1"/>
    <w:next w:val="1"/>
    <w:qFormat/>
    <w:uiPriority w:val="0"/>
    <w:pPr>
      <w:adjustRightInd/>
      <w:spacing w:after="120" w:line="480" w:lineRule="auto"/>
      <w:textAlignment w:val="auto"/>
    </w:pPr>
    <w:rPr>
      <w:kern w:val="2"/>
      <w:szCs w:val="24"/>
    </w:rPr>
  </w:style>
  <w:style w:type="paragraph" w:styleId="20">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21">
    <w:name w:val="Body Text First Indent"/>
    <w:basedOn w:val="8"/>
    <w:link w:val="34"/>
    <w:autoRedefine/>
    <w:qFormat/>
    <w:uiPriority w:val="0"/>
    <w:pPr>
      <w:widowControl/>
      <w:spacing w:line="360" w:lineRule="auto"/>
      <w:ind w:firstLine="200" w:firstLineChars="200"/>
      <w:jc w:val="left"/>
    </w:pPr>
    <w:rPr>
      <w:rFonts w:ascii="Cambria" w:hAnsi="Cambria"/>
      <w:kern w:val="0"/>
      <w:sz w:val="24"/>
    </w:rPr>
  </w:style>
  <w:style w:type="character" w:styleId="24">
    <w:name w:val="Hyperlink"/>
    <w:qFormat/>
    <w:uiPriority w:val="0"/>
    <w:rPr>
      <w:color w:val="333333"/>
      <w:u w:val="none"/>
    </w:rPr>
  </w:style>
  <w:style w:type="paragraph" w:customStyle="1" w:styleId="25">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6">
    <w:name w:val="段落正文"/>
    <w:basedOn w:val="1"/>
    <w:qFormat/>
    <w:uiPriority w:val="99"/>
    <w:pPr>
      <w:spacing w:beforeLines="50" w:line="360" w:lineRule="auto"/>
      <w:ind w:firstLine="200" w:firstLineChars="200"/>
    </w:pPr>
    <w:rPr>
      <w:spacing w:val="2"/>
      <w:sz w:val="24"/>
      <w:szCs w:val="20"/>
    </w:rPr>
  </w:style>
  <w:style w:type="paragraph" w:customStyle="1" w:styleId="27">
    <w:name w:val="BodyText"/>
    <w:basedOn w:val="1"/>
    <w:next w:val="1"/>
    <w:qFormat/>
    <w:uiPriority w:val="0"/>
    <w:pPr>
      <w:spacing w:after="120"/>
      <w:textAlignment w:val="baseline"/>
    </w:pPr>
    <w:rPr>
      <w:color w:val="000000"/>
      <w:szCs w:val="24"/>
    </w:rPr>
  </w:style>
  <w:style w:type="paragraph" w:customStyle="1" w:styleId="28">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9">
    <w:name w:val="标题 2 Char"/>
    <w:basedOn w:val="23"/>
    <w:autoRedefine/>
    <w:semiHidden/>
    <w:qFormat/>
    <w:uiPriority w:val="9"/>
    <w:rPr>
      <w:rFonts w:asciiTheme="majorHAnsi" w:hAnsiTheme="majorHAnsi" w:eastAsiaTheme="majorEastAsia" w:cstheme="majorBidi"/>
      <w:b/>
      <w:bCs/>
      <w:sz w:val="32"/>
      <w:szCs w:val="32"/>
    </w:rPr>
  </w:style>
  <w:style w:type="character" w:customStyle="1" w:styleId="30">
    <w:name w:val="标题 2 Char1"/>
    <w:link w:val="4"/>
    <w:autoRedefine/>
    <w:qFormat/>
    <w:uiPriority w:val="0"/>
    <w:rPr>
      <w:rFonts w:ascii="等线 Light" w:hAnsi="等线 Light" w:eastAsia="等线 Light" w:cs="Times New Roman"/>
      <w:b/>
      <w:bCs/>
      <w:sz w:val="32"/>
      <w:szCs w:val="32"/>
    </w:rPr>
  </w:style>
  <w:style w:type="character" w:customStyle="1" w:styleId="31">
    <w:name w:val="正文文本 Char"/>
    <w:basedOn w:val="23"/>
    <w:autoRedefine/>
    <w:semiHidden/>
    <w:qFormat/>
    <w:uiPriority w:val="99"/>
    <w:rPr>
      <w:rFonts w:ascii="Times New Roman" w:hAnsi="Times New Roman" w:eastAsia="宋体" w:cs="Times New Roman"/>
    </w:rPr>
  </w:style>
  <w:style w:type="character" w:customStyle="1" w:styleId="32">
    <w:name w:val="正文文本 Char1"/>
    <w:link w:val="8"/>
    <w:autoRedefine/>
    <w:qFormat/>
    <w:uiPriority w:val="0"/>
    <w:rPr>
      <w:rFonts w:ascii="Times New Roman" w:hAnsi="Times New Roman" w:eastAsia="宋体" w:cs="Times New Roman"/>
    </w:rPr>
  </w:style>
  <w:style w:type="character" w:customStyle="1" w:styleId="33">
    <w:name w:val="页脚 Char"/>
    <w:basedOn w:val="23"/>
    <w:link w:val="15"/>
    <w:autoRedefine/>
    <w:qFormat/>
    <w:uiPriority w:val="0"/>
    <w:rPr>
      <w:rFonts w:ascii="Times New Roman" w:hAnsi="Times New Roman" w:eastAsia="宋体" w:cs="Times New Roman"/>
      <w:sz w:val="18"/>
      <w:szCs w:val="18"/>
    </w:rPr>
  </w:style>
  <w:style w:type="character" w:customStyle="1" w:styleId="34">
    <w:name w:val="正文首行缩进 Char"/>
    <w:basedOn w:val="31"/>
    <w:link w:val="21"/>
    <w:autoRedefine/>
    <w:qFormat/>
    <w:uiPriority w:val="0"/>
    <w:rPr>
      <w:rFonts w:ascii="Cambria" w:hAnsi="Cambria" w:eastAsia="宋体" w:cs="Times New Roman"/>
      <w:kern w:val="0"/>
      <w:sz w:val="24"/>
    </w:rPr>
  </w:style>
  <w:style w:type="character" w:customStyle="1" w:styleId="35">
    <w:name w:val="标题 4 Char"/>
    <w:basedOn w:val="23"/>
    <w:link w:val="5"/>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3"/>
    <w:link w:val="14"/>
    <w:autoRedefine/>
    <w:semiHidden/>
    <w:qFormat/>
    <w:uiPriority w:val="99"/>
    <w:rPr>
      <w:rFonts w:ascii="Times New Roman" w:hAnsi="Times New Roman" w:eastAsia="宋体" w:cs="Times New Roman"/>
      <w:sz w:val="18"/>
      <w:szCs w:val="18"/>
    </w:rPr>
  </w:style>
  <w:style w:type="paragraph" w:customStyle="1" w:styleId="37">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437</Words>
  <Characters>525</Characters>
  <Lines>7</Lines>
  <Paragraphs>2</Paragraphs>
  <TotalTime>0</TotalTime>
  <ScaleCrop>false</ScaleCrop>
  <LinksUpToDate>false</LinksUpToDate>
  <CharactersWithSpaces>631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2025-09-08T08:38:43Z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