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0D98E">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采购项目技术、服务及其他商务要求</w:t>
      </w:r>
    </w:p>
    <w:p w14:paraId="07340CB3">
      <w:pPr>
        <w:spacing w:line="480" w:lineRule="auto"/>
        <w:ind w:firstLine="480" w:firstLineChars="200"/>
        <w:rPr>
          <w:rFonts w:hint="eastAsia" w:ascii="宋体" w:hAnsi="宋体" w:eastAsia="宋体" w:cs="宋体"/>
          <w:sz w:val="24"/>
        </w:rPr>
      </w:pPr>
      <w:r>
        <w:rPr>
          <w:rFonts w:hint="eastAsia" w:ascii="宋体" w:hAnsi="宋体" w:eastAsia="宋体" w:cs="宋体"/>
          <w:sz w:val="24"/>
        </w:rPr>
        <w:t>一、项目概况</w:t>
      </w:r>
    </w:p>
    <w:p w14:paraId="6B05B6BA">
      <w:pPr>
        <w:spacing w:line="48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项目名称：广元利州区南河街道南鹰社区玖合苑邻里港湾工程。</w:t>
      </w:r>
    </w:p>
    <w:p w14:paraId="098605A5">
      <w:pPr>
        <w:spacing w:line="48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工程地址：广元利州区南河街道南鹰社区。</w:t>
      </w:r>
    </w:p>
    <w:p w14:paraId="345076A1">
      <w:pPr>
        <w:spacing w:line="48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 xml:space="preserve">主要建设内容：详见本项目施工图纸（如有）和工程量清单。   </w:t>
      </w:r>
    </w:p>
    <w:p w14:paraId="60A18DB2">
      <w:pPr>
        <w:spacing w:line="48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本项目所属行业为:建筑业。</w:t>
      </w:r>
    </w:p>
    <w:p w14:paraId="2C30659E">
      <w:pPr>
        <w:spacing w:line="480" w:lineRule="auto"/>
        <w:ind w:firstLine="480" w:firstLineChars="200"/>
        <w:rPr>
          <w:rFonts w:hint="eastAsia" w:ascii="宋体" w:hAnsi="宋体" w:eastAsia="宋体" w:cs="宋体"/>
          <w:sz w:val="24"/>
        </w:rPr>
      </w:pPr>
      <w:r>
        <w:rPr>
          <w:rFonts w:hint="eastAsia" w:ascii="宋体" w:hAnsi="宋体" w:eastAsia="宋体" w:cs="宋体"/>
          <w:sz w:val="24"/>
        </w:rPr>
        <w:t>二、技术、服务标准和要求</w:t>
      </w:r>
    </w:p>
    <w:p w14:paraId="315FC7E9">
      <w:pPr>
        <w:spacing w:line="48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技术质量标准</w:t>
      </w:r>
    </w:p>
    <w:p w14:paraId="3083DFD5">
      <w:pPr>
        <w:spacing w:line="480" w:lineRule="auto"/>
        <w:ind w:firstLine="480" w:firstLineChars="200"/>
        <w:rPr>
          <w:rFonts w:hint="eastAsia" w:ascii="宋体" w:hAnsi="宋体" w:eastAsia="宋体" w:cs="宋体"/>
          <w:sz w:val="24"/>
        </w:rPr>
      </w:pPr>
      <w:r>
        <w:rPr>
          <w:rFonts w:hint="eastAsia" w:ascii="宋体" w:hAnsi="宋体" w:eastAsia="宋体" w:cs="宋体"/>
          <w:sz w:val="24"/>
        </w:rPr>
        <w:t>1.1工程技术满足施工图纸、工程量清单及现行国家、行业与本项目相关</w:t>
      </w:r>
      <w:r>
        <w:rPr>
          <w:rFonts w:hint="eastAsia" w:ascii="宋体" w:hAnsi="宋体" w:eastAsia="宋体" w:cs="宋体"/>
          <w:sz w:val="24"/>
          <w:lang w:eastAsia="zh-CN"/>
        </w:rPr>
        <w:t>的</w:t>
      </w:r>
      <w:r>
        <w:rPr>
          <w:rFonts w:hint="eastAsia" w:ascii="宋体" w:hAnsi="宋体" w:eastAsia="宋体" w:cs="宋体"/>
          <w:sz w:val="24"/>
        </w:rPr>
        <w:t>技术标准和要求；</w:t>
      </w:r>
    </w:p>
    <w:p w14:paraId="6F1DC971">
      <w:pPr>
        <w:spacing w:line="480" w:lineRule="auto"/>
        <w:ind w:firstLine="480" w:firstLineChars="200"/>
        <w:rPr>
          <w:rFonts w:hint="eastAsia" w:ascii="宋体" w:hAnsi="宋体" w:eastAsia="宋体" w:cs="宋体"/>
          <w:sz w:val="24"/>
        </w:rPr>
      </w:pPr>
      <w:r>
        <w:rPr>
          <w:rFonts w:hint="eastAsia" w:ascii="宋体" w:hAnsi="宋体" w:eastAsia="宋体" w:cs="宋体"/>
          <w:sz w:val="24"/>
        </w:rPr>
        <w:t>1.2工程质量满足设计、施工、验收规范要求，符合现行国家、行业与本项目相关的规范要求，并通过相关部门验收合格；</w:t>
      </w:r>
    </w:p>
    <w:p w14:paraId="1656A988">
      <w:pPr>
        <w:spacing w:line="480" w:lineRule="auto"/>
        <w:ind w:firstLine="480" w:firstLineChars="200"/>
        <w:rPr>
          <w:rFonts w:hint="eastAsia" w:ascii="宋体" w:hAnsi="宋体" w:eastAsia="宋体" w:cs="宋体"/>
          <w:sz w:val="24"/>
        </w:rPr>
      </w:pPr>
      <w:r>
        <w:rPr>
          <w:rFonts w:hint="eastAsia" w:ascii="宋体" w:hAnsi="宋体" w:eastAsia="宋体" w:cs="宋体"/>
          <w:sz w:val="24"/>
        </w:rPr>
        <w:t>1.3工程使用的材料符合国家标准、行业标准，并按规定送检。</w:t>
      </w:r>
    </w:p>
    <w:p w14:paraId="36BF50CA">
      <w:pPr>
        <w:spacing w:line="480" w:lineRule="auto"/>
        <w:ind w:firstLine="480" w:firstLineChars="200"/>
        <w:rPr>
          <w:rFonts w:hint="eastAsia" w:ascii="宋体" w:hAnsi="宋体" w:eastAsia="宋体" w:cs="宋体"/>
          <w:sz w:val="24"/>
        </w:rPr>
      </w:pPr>
      <w:r>
        <w:rPr>
          <w:rFonts w:hint="eastAsia" w:ascii="宋体" w:hAnsi="宋体" w:eastAsia="宋体" w:cs="宋体"/>
          <w:sz w:val="24"/>
        </w:rPr>
        <w:t>1.4供应商针对本项目的施工，应达到国家及行业现行技术规范标准，符合国家及行业验收合格标准。</w:t>
      </w:r>
    </w:p>
    <w:p w14:paraId="1A78E57E">
      <w:pPr>
        <w:spacing w:line="48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highlight w:val="none"/>
        </w:rPr>
        <w:t>漏项工程处理</w:t>
      </w:r>
      <w:r>
        <w:rPr>
          <w:rFonts w:hint="eastAsia" w:ascii="宋体" w:hAnsi="宋体" w:eastAsia="宋体" w:cs="宋体"/>
          <w:sz w:val="24"/>
        </w:rPr>
        <w:t>：施工过程中，发现工程量清单存在漏项工程的，该漏项工程作为本项目本章采购需求的组成部分，采购人和供应商可以按照《中华人民共和国政府采购法》的规定签订不超过成交金额百分之十的补充合同。</w:t>
      </w:r>
    </w:p>
    <w:p w14:paraId="7E82E042">
      <w:pPr>
        <w:spacing w:line="480" w:lineRule="auto"/>
        <w:ind w:firstLine="482" w:firstLineChars="200"/>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安全管理：供应商在响应文件中应承诺：在工程施工过程中应采取充分有效的安全保护措施，加强安全教育和安全防范，避免对人员或财产造成伤害和损害，所有安全责任均由供应商承担。（供应商须在响应文件中提供承诺书供应商在施工期间应按照相关部门要求做好环境</w:t>
      </w:r>
      <w:r>
        <w:rPr>
          <w:rFonts w:hint="eastAsia" w:ascii="宋体" w:hAnsi="宋体" w:eastAsia="宋体" w:cs="宋体"/>
          <w:sz w:val="24"/>
          <w:lang w:val="en-US" w:eastAsia="zh-CN"/>
        </w:rPr>
        <w:t>保护</w:t>
      </w:r>
      <w:r>
        <w:rPr>
          <w:rFonts w:hint="eastAsia" w:ascii="宋体" w:hAnsi="宋体" w:eastAsia="宋体" w:cs="宋体"/>
          <w:sz w:val="24"/>
        </w:rPr>
        <w:t>原件）</w:t>
      </w:r>
    </w:p>
    <w:p w14:paraId="3001215A">
      <w:pPr>
        <w:numPr>
          <w:ilvl w:val="0"/>
          <w:numId w:val="1"/>
        </w:numPr>
        <w:spacing w:line="480" w:lineRule="auto"/>
        <w:ind w:firstLine="480" w:firstLineChars="200"/>
        <w:rPr>
          <w:rFonts w:hint="eastAsia" w:ascii="宋体" w:hAnsi="宋体" w:eastAsia="宋体" w:cs="宋体"/>
          <w:sz w:val="24"/>
        </w:rPr>
      </w:pPr>
      <w:r>
        <w:rPr>
          <w:rFonts w:hint="eastAsia" w:ascii="宋体" w:hAnsi="宋体" w:eastAsia="宋体" w:cs="宋体"/>
          <w:sz w:val="24"/>
        </w:rPr>
        <w:t>环保要求：成交护和污染治理。</w:t>
      </w:r>
    </w:p>
    <w:p w14:paraId="3627E37F">
      <w:pPr>
        <w:pStyle w:val="2"/>
        <w:numPr>
          <w:ilvl w:val="0"/>
          <w:numId w:val="1"/>
        </w:numPr>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建设完工验收合格后，配合采购人完成本项目的审计工作，具体工作服务内容按照采购人的要求执行。</w:t>
      </w:r>
    </w:p>
    <w:p w14:paraId="54502877">
      <w:pPr>
        <w:spacing w:line="480" w:lineRule="auto"/>
        <w:ind w:firstLine="480" w:firstLineChars="200"/>
        <w:rPr>
          <w:rFonts w:hint="eastAsia" w:ascii="宋体" w:hAnsi="宋体" w:eastAsia="宋体" w:cs="宋体"/>
          <w:sz w:val="24"/>
        </w:rPr>
      </w:pPr>
      <w:r>
        <w:rPr>
          <w:rFonts w:hint="eastAsia" w:ascii="宋体" w:hAnsi="宋体" w:eastAsia="宋体" w:cs="宋体"/>
          <w:sz w:val="24"/>
        </w:rPr>
        <w:t>三、商务要求：</w:t>
      </w:r>
    </w:p>
    <w:tbl>
      <w:tblPr>
        <w:tblStyle w:val="3"/>
        <w:tblW w:w="9046" w:type="dxa"/>
        <w:jc w:val="center"/>
        <w:tblLayout w:type="fixed"/>
        <w:tblCellMar>
          <w:top w:w="0" w:type="dxa"/>
          <w:left w:w="108" w:type="dxa"/>
          <w:bottom w:w="0" w:type="dxa"/>
          <w:right w:w="108" w:type="dxa"/>
        </w:tblCellMar>
      </w:tblPr>
      <w:tblGrid>
        <w:gridCol w:w="529"/>
        <w:gridCol w:w="1417"/>
        <w:gridCol w:w="7100"/>
      </w:tblGrid>
      <w:tr w14:paraId="1BEB2231">
        <w:tblPrEx>
          <w:tblCellMar>
            <w:top w:w="0" w:type="dxa"/>
            <w:left w:w="108" w:type="dxa"/>
            <w:bottom w:w="0" w:type="dxa"/>
            <w:right w:w="108" w:type="dxa"/>
          </w:tblCellMar>
        </w:tblPrEx>
        <w:trPr>
          <w:trHeight w:val="70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DDFECE2">
            <w:pPr>
              <w:spacing w:line="360" w:lineRule="auto"/>
              <w:ind w:right="21" w:rightChars="10"/>
              <w:jc w:val="center"/>
              <w:rPr>
                <w:rFonts w:hint="eastAsia" w:ascii="宋体" w:hAnsi="宋体" w:eastAsia="宋体" w:cs="宋体"/>
                <w:b/>
                <w:bCs/>
                <w:sz w:val="24"/>
              </w:rPr>
            </w:pPr>
            <w:r>
              <w:rPr>
                <w:rFonts w:hint="eastAsia" w:ascii="宋体" w:hAnsi="宋体" w:eastAsia="宋体" w:cs="宋体"/>
                <w:b/>
                <w:bCs/>
                <w:sz w:val="24"/>
              </w:rPr>
              <w:t>序号</w:t>
            </w:r>
          </w:p>
        </w:tc>
        <w:tc>
          <w:tcPr>
            <w:tcW w:w="1417" w:type="dxa"/>
            <w:tcBorders>
              <w:top w:val="single" w:color="auto" w:sz="4" w:space="0"/>
              <w:left w:val="nil"/>
              <w:bottom w:val="single" w:color="auto" w:sz="4" w:space="0"/>
              <w:right w:val="single" w:color="auto" w:sz="4" w:space="0"/>
            </w:tcBorders>
            <w:noWrap w:val="0"/>
            <w:vAlign w:val="center"/>
          </w:tcPr>
          <w:p w14:paraId="1D56AFBF">
            <w:pPr>
              <w:spacing w:line="360" w:lineRule="auto"/>
              <w:ind w:right="21" w:rightChars="10"/>
              <w:jc w:val="center"/>
              <w:rPr>
                <w:rFonts w:hint="eastAsia" w:ascii="宋体" w:hAnsi="宋体" w:eastAsia="宋体" w:cs="宋体"/>
                <w:b/>
                <w:bCs/>
                <w:sz w:val="24"/>
              </w:rPr>
            </w:pPr>
            <w:r>
              <w:rPr>
                <w:rFonts w:hint="eastAsia" w:ascii="宋体" w:hAnsi="宋体" w:eastAsia="宋体" w:cs="宋体"/>
                <w:b/>
                <w:bCs/>
                <w:sz w:val="24"/>
              </w:rPr>
              <w:t>项目</w:t>
            </w:r>
          </w:p>
        </w:tc>
        <w:tc>
          <w:tcPr>
            <w:tcW w:w="7100" w:type="dxa"/>
            <w:tcBorders>
              <w:top w:val="single" w:color="auto" w:sz="4" w:space="0"/>
              <w:left w:val="nil"/>
              <w:bottom w:val="single" w:color="auto" w:sz="4" w:space="0"/>
              <w:right w:val="single" w:color="auto" w:sz="4" w:space="0"/>
            </w:tcBorders>
            <w:noWrap w:val="0"/>
            <w:vAlign w:val="center"/>
          </w:tcPr>
          <w:p w14:paraId="48E2B96B">
            <w:pPr>
              <w:spacing w:line="360" w:lineRule="auto"/>
              <w:ind w:right="21" w:rightChars="10"/>
              <w:jc w:val="center"/>
              <w:rPr>
                <w:rFonts w:hint="eastAsia" w:ascii="宋体" w:hAnsi="宋体" w:eastAsia="宋体" w:cs="宋体"/>
                <w:b/>
                <w:bCs/>
                <w:sz w:val="24"/>
              </w:rPr>
            </w:pPr>
            <w:r>
              <w:rPr>
                <w:rFonts w:hint="eastAsia" w:ascii="宋体" w:hAnsi="宋体" w:eastAsia="宋体" w:cs="宋体"/>
                <w:b/>
                <w:bCs/>
                <w:sz w:val="24"/>
              </w:rPr>
              <w:t>要求</w:t>
            </w:r>
          </w:p>
        </w:tc>
      </w:tr>
      <w:tr w14:paraId="2F92CCB7">
        <w:tblPrEx>
          <w:tblCellMar>
            <w:top w:w="0" w:type="dxa"/>
            <w:left w:w="108" w:type="dxa"/>
            <w:bottom w:w="0" w:type="dxa"/>
            <w:right w:w="108" w:type="dxa"/>
          </w:tblCellMar>
        </w:tblPrEx>
        <w:trPr>
          <w:trHeight w:val="624"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7CB3BE7">
            <w:pPr>
              <w:spacing w:line="360" w:lineRule="auto"/>
              <w:ind w:right="21" w:rightChars="10"/>
              <w:jc w:val="center"/>
              <w:rPr>
                <w:rFonts w:hint="eastAsia" w:ascii="宋体" w:hAnsi="宋体" w:eastAsia="宋体" w:cs="宋体"/>
                <w:szCs w:val="21"/>
              </w:rPr>
            </w:pPr>
            <w:r>
              <w:rPr>
                <w:rFonts w:hint="eastAsia" w:ascii="宋体" w:hAnsi="宋体" w:eastAsia="宋体" w:cs="宋体"/>
                <w:szCs w:val="21"/>
              </w:rPr>
              <w:t>1</w:t>
            </w:r>
          </w:p>
        </w:tc>
        <w:tc>
          <w:tcPr>
            <w:tcW w:w="1417" w:type="dxa"/>
            <w:tcBorders>
              <w:top w:val="single" w:color="auto" w:sz="4" w:space="0"/>
              <w:left w:val="nil"/>
              <w:bottom w:val="single" w:color="auto" w:sz="4" w:space="0"/>
              <w:right w:val="single" w:color="auto" w:sz="4" w:space="0"/>
            </w:tcBorders>
            <w:noWrap w:val="0"/>
            <w:vAlign w:val="center"/>
          </w:tcPr>
          <w:p w14:paraId="2898B9BC">
            <w:pPr>
              <w:spacing w:line="360" w:lineRule="auto"/>
              <w:jc w:val="center"/>
              <w:rPr>
                <w:rFonts w:hint="eastAsia" w:ascii="宋体" w:hAnsi="宋体" w:eastAsia="宋体" w:cs="宋体"/>
                <w:b/>
                <w:bCs/>
                <w:szCs w:val="21"/>
              </w:rPr>
            </w:pPr>
            <w:r>
              <w:rPr>
                <w:rFonts w:hint="eastAsia" w:ascii="宋体" w:hAnsi="宋体" w:eastAsia="宋体" w:cs="宋体"/>
                <w:szCs w:val="21"/>
              </w:rPr>
              <w:t>工期和进度</w:t>
            </w:r>
          </w:p>
        </w:tc>
        <w:tc>
          <w:tcPr>
            <w:tcW w:w="7100" w:type="dxa"/>
            <w:tcBorders>
              <w:top w:val="single" w:color="auto" w:sz="4" w:space="0"/>
              <w:left w:val="nil"/>
              <w:bottom w:val="single" w:color="auto" w:sz="4" w:space="0"/>
              <w:right w:val="single" w:color="auto" w:sz="4" w:space="0"/>
            </w:tcBorders>
            <w:noWrap w:val="0"/>
            <w:vAlign w:val="center"/>
          </w:tcPr>
          <w:p w14:paraId="5643B0B4">
            <w:pPr>
              <w:spacing w:line="360" w:lineRule="auto"/>
              <w:ind w:right="21" w:rightChars="10"/>
              <w:rPr>
                <w:rFonts w:hint="eastAsia" w:ascii="宋体" w:hAnsi="宋体" w:eastAsia="宋体" w:cs="宋体"/>
                <w:b/>
                <w:bCs/>
                <w:color w:val="auto"/>
                <w:szCs w:val="21"/>
              </w:rPr>
            </w:pPr>
            <w:r>
              <w:rPr>
                <w:rFonts w:hint="eastAsia" w:ascii="宋体" w:hAnsi="宋体" w:eastAsia="宋体" w:cs="宋体"/>
                <w:color w:val="auto"/>
                <w:szCs w:val="21"/>
              </w:rPr>
              <w:t>工期总日历天数：60天。</w:t>
            </w:r>
          </w:p>
        </w:tc>
      </w:tr>
      <w:tr w14:paraId="1C627DE7">
        <w:tblPrEx>
          <w:tblCellMar>
            <w:top w:w="0" w:type="dxa"/>
            <w:left w:w="108" w:type="dxa"/>
            <w:bottom w:w="0" w:type="dxa"/>
            <w:right w:w="108" w:type="dxa"/>
          </w:tblCellMar>
        </w:tblPrEx>
        <w:trPr>
          <w:trHeight w:val="70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0CE7647A">
            <w:pPr>
              <w:spacing w:line="360" w:lineRule="auto"/>
              <w:ind w:right="21" w:rightChars="10"/>
              <w:jc w:val="center"/>
              <w:rPr>
                <w:rFonts w:hint="eastAsia" w:ascii="宋体" w:hAnsi="宋体" w:eastAsia="宋体" w:cs="宋体"/>
                <w:szCs w:val="21"/>
              </w:rPr>
            </w:pPr>
            <w:r>
              <w:rPr>
                <w:rFonts w:hint="eastAsia" w:ascii="宋体" w:hAnsi="宋体" w:eastAsia="宋体" w:cs="宋体"/>
                <w:szCs w:val="21"/>
              </w:rPr>
              <w:t>2</w:t>
            </w:r>
          </w:p>
        </w:tc>
        <w:tc>
          <w:tcPr>
            <w:tcW w:w="1417" w:type="dxa"/>
            <w:tcBorders>
              <w:top w:val="single" w:color="auto" w:sz="4" w:space="0"/>
              <w:left w:val="nil"/>
              <w:bottom w:val="single" w:color="auto" w:sz="4" w:space="0"/>
              <w:right w:val="single" w:color="auto" w:sz="4" w:space="0"/>
            </w:tcBorders>
            <w:noWrap w:val="0"/>
            <w:vAlign w:val="center"/>
          </w:tcPr>
          <w:p w14:paraId="06AB5557">
            <w:pPr>
              <w:spacing w:line="360" w:lineRule="auto"/>
              <w:jc w:val="center"/>
              <w:rPr>
                <w:rFonts w:hint="eastAsia" w:ascii="宋体" w:hAnsi="宋体" w:eastAsia="宋体" w:cs="宋体"/>
                <w:szCs w:val="21"/>
              </w:rPr>
            </w:pPr>
            <w:r>
              <w:rPr>
                <w:rFonts w:hint="eastAsia" w:ascii="宋体" w:hAnsi="宋体" w:eastAsia="宋体" w:cs="宋体"/>
                <w:szCs w:val="21"/>
              </w:rPr>
              <w:t>缺陷责任期</w:t>
            </w:r>
          </w:p>
        </w:tc>
        <w:tc>
          <w:tcPr>
            <w:tcW w:w="7100" w:type="dxa"/>
            <w:tcBorders>
              <w:top w:val="single" w:color="auto" w:sz="4" w:space="0"/>
              <w:left w:val="nil"/>
              <w:bottom w:val="single" w:color="auto" w:sz="4" w:space="0"/>
              <w:right w:val="single" w:color="auto" w:sz="4" w:space="0"/>
            </w:tcBorders>
            <w:noWrap w:val="0"/>
            <w:vAlign w:val="center"/>
          </w:tcPr>
          <w:p w14:paraId="5C3E3376">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本项目缺陷责任期为1年(从工程竣工验收合格之日起计算) ，缺陷责任期内，由成交供应商原因造成的质量缺陷,由成交供应商承担缺陷修复义务,并承担相应费用。</w:t>
            </w:r>
          </w:p>
        </w:tc>
      </w:tr>
      <w:tr w14:paraId="1D6BA2A5">
        <w:tblPrEx>
          <w:tblCellMar>
            <w:top w:w="0" w:type="dxa"/>
            <w:left w:w="108" w:type="dxa"/>
            <w:bottom w:w="0" w:type="dxa"/>
            <w:right w:w="108" w:type="dxa"/>
          </w:tblCellMar>
        </w:tblPrEx>
        <w:trPr>
          <w:trHeight w:val="90"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137D0315">
            <w:pPr>
              <w:spacing w:line="360" w:lineRule="auto"/>
              <w:ind w:firstLine="105" w:firstLineChars="50"/>
              <w:jc w:val="left"/>
              <w:rPr>
                <w:rFonts w:hint="eastAsia" w:ascii="宋体" w:hAnsi="宋体" w:eastAsia="宋体" w:cs="宋体"/>
                <w:szCs w:val="21"/>
              </w:rPr>
            </w:pPr>
            <w:r>
              <w:rPr>
                <w:rFonts w:hint="eastAsia" w:ascii="宋体" w:hAnsi="宋体" w:eastAsia="宋体" w:cs="宋体"/>
                <w:szCs w:val="21"/>
              </w:rPr>
              <w:t>3</w:t>
            </w:r>
          </w:p>
        </w:tc>
        <w:tc>
          <w:tcPr>
            <w:tcW w:w="1417" w:type="dxa"/>
            <w:tcBorders>
              <w:top w:val="single" w:color="auto" w:sz="4" w:space="0"/>
              <w:left w:val="nil"/>
              <w:bottom w:val="single" w:color="auto" w:sz="4" w:space="0"/>
              <w:right w:val="single" w:color="auto" w:sz="4" w:space="0"/>
            </w:tcBorders>
            <w:noWrap w:val="0"/>
            <w:vAlign w:val="center"/>
          </w:tcPr>
          <w:p w14:paraId="3B1B1C98">
            <w:pPr>
              <w:spacing w:line="360" w:lineRule="auto"/>
              <w:jc w:val="center"/>
              <w:rPr>
                <w:rFonts w:hint="eastAsia" w:ascii="宋体" w:hAnsi="宋体" w:eastAsia="宋体" w:cs="宋体"/>
                <w:szCs w:val="21"/>
              </w:rPr>
            </w:pPr>
            <w:r>
              <w:rPr>
                <w:rFonts w:hint="eastAsia" w:ascii="宋体" w:hAnsi="宋体" w:eastAsia="宋体" w:cs="宋体"/>
                <w:szCs w:val="21"/>
              </w:rPr>
              <w:t>拟任项目技术负责人</w:t>
            </w:r>
          </w:p>
        </w:tc>
        <w:tc>
          <w:tcPr>
            <w:tcW w:w="7100" w:type="dxa"/>
            <w:tcBorders>
              <w:top w:val="single" w:color="auto" w:sz="4" w:space="0"/>
              <w:left w:val="nil"/>
              <w:bottom w:val="single" w:color="auto" w:sz="4" w:space="0"/>
              <w:right w:val="single" w:color="auto" w:sz="4" w:space="0"/>
            </w:tcBorders>
            <w:noWrap w:val="0"/>
            <w:vAlign w:val="center"/>
          </w:tcPr>
          <w:p w14:paraId="6803AF08">
            <w:pPr>
              <w:spacing w:line="360" w:lineRule="auto"/>
              <w:jc w:val="left"/>
              <w:rPr>
                <w:rFonts w:hint="eastAsia" w:ascii="宋体" w:hAnsi="宋体" w:eastAsia="宋体" w:cs="宋体"/>
                <w:szCs w:val="21"/>
              </w:rPr>
            </w:pPr>
            <w:r>
              <w:rPr>
                <w:rFonts w:hint="eastAsia" w:ascii="宋体" w:hAnsi="宋体" w:eastAsia="宋体" w:cs="宋体"/>
                <w:color w:val="auto"/>
                <w:szCs w:val="21"/>
                <w:highlight w:val="none"/>
              </w:rPr>
              <w:t>具有建筑或装修装饰相关专业中级及以上职称证书。</w:t>
            </w:r>
          </w:p>
        </w:tc>
      </w:tr>
      <w:tr w14:paraId="701595BB">
        <w:tblPrEx>
          <w:tblCellMar>
            <w:top w:w="0" w:type="dxa"/>
            <w:left w:w="108" w:type="dxa"/>
            <w:bottom w:w="0" w:type="dxa"/>
            <w:right w:w="108" w:type="dxa"/>
          </w:tblCellMar>
        </w:tblPrEx>
        <w:trPr>
          <w:trHeight w:val="1057"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781C88B5">
            <w:pPr>
              <w:spacing w:line="360" w:lineRule="auto"/>
              <w:ind w:right="21" w:rightChars="10"/>
              <w:jc w:val="center"/>
              <w:rPr>
                <w:rFonts w:hint="eastAsia" w:ascii="宋体" w:hAnsi="宋体" w:eastAsia="宋体" w:cs="宋体"/>
                <w:b/>
                <w:bCs/>
                <w:szCs w:val="21"/>
              </w:rPr>
            </w:pPr>
            <w:r>
              <w:rPr>
                <w:rFonts w:hint="eastAsia" w:ascii="宋体" w:hAnsi="宋体" w:eastAsia="宋体" w:cs="宋体"/>
                <w:b w:val="0"/>
                <w:bCs w:val="0"/>
                <w:szCs w:val="21"/>
              </w:rPr>
              <w:t>4</w:t>
            </w:r>
          </w:p>
        </w:tc>
        <w:tc>
          <w:tcPr>
            <w:tcW w:w="1417" w:type="dxa"/>
            <w:tcBorders>
              <w:top w:val="single" w:color="auto" w:sz="4" w:space="0"/>
              <w:left w:val="nil"/>
              <w:bottom w:val="single" w:color="auto" w:sz="4" w:space="0"/>
              <w:right w:val="single" w:color="auto" w:sz="4" w:space="0"/>
            </w:tcBorders>
            <w:noWrap w:val="0"/>
            <w:vAlign w:val="center"/>
          </w:tcPr>
          <w:p w14:paraId="12B68F07">
            <w:pPr>
              <w:spacing w:line="360" w:lineRule="auto"/>
              <w:jc w:val="center"/>
              <w:rPr>
                <w:rFonts w:hint="eastAsia" w:ascii="宋体" w:hAnsi="宋体" w:eastAsia="宋体" w:cs="宋体"/>
                <w:szCs w:val="21"/>
              </w:rPr>
            </w:pPr>
            <w:r>
              <w:rPr>
                <w:rFonts w:hint="eastAsia" w:ascii="宋体" w:hAnsi="宋体" w:eastAsia="宋体" w:cs="宋体"/>
                <w:szCs w:val="21"/>
              </w:rPr>
              <w:t>质量保修期</w:t>
            </w:r>
          </w:p>
        </w:tc>
        <w:tc>
          <w:tcPr>
            <w:tcW w:w="7100" w:type="dxa"/>
            <w:tcBorders>
              <w:top w:val="single" w:color="auto" w:sz="4" w:space="0"/>
              <w:left w:val="nil"/>
              <w:bottom w:val="single" w:color="auto" w:sz="4" w:space="0"/>
              <w:right w:val="single" w:color="auto" w:sz="4" w:space="0"/>
            </w:tcBorders>
            <w:noWrap w:val="0"/>
            <w:vAlign w:val="center"/>
          </w:tcPr>
          <w:p w14:paraId="5CB75CD3">
            <w:pPr>
              <w:spacing w:line="360" w:lineRule="auto"/>
              <w:jc w:val="left"/>
              <w:rPr>
                <w:rFonts w:hint="eastAsia" w:ascii="宋体" w:hAnsi="宋体" w:eastAsia="宋体" w:cs="宋体"/>
                <w:szCs w:val="21"/>
              </w:rPr>
            </w:pPr>
            <w:r>
              <w:rPr>
                <w:rFonts w:hint="eastAsia" w:ascii="宋体" w:hAnsi="宋体" w:eastAsia="宋体" w:cs="宋体"/>
                <w:szCs w:val="21"/>
              </w:rPr>
              <w:t>本项目质量保修期从竣工验收合格之日起计算，质量保修</w:t>
            </w:r>
            <w:r>
              <w:rPr>
                <w:rFonts w:hint="eastAsia" w:ascii="宋体" w:hAnsi="宋体" w:eastAsia="宋体" w:cs="宋体"/>
                <w:color w:val="auto"/>
                <w:szCs w:val="21"/>
              </w:rPr>
              <w:t>期为1年，有防水要求的防水工程为</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年。在规定的保修期内，工程</w:t>
            </w:r>
            <w:r>
              <w:rPr>
                <w:rFonts w:hint="eastAsia" w:ascii="宋体" w:hAnsi="宋体" w:eastAsia="宋体" w:cs="宋体"/>
                <w:szCs w:val="21"/>
              </w:rPr>
              <w:t>出现质量问题，由原施工单位承担保修，所需费用由责任人方承担。</w:t>
            </w:r>
          </w:p>
        </w:tc>
      </w:tr>
      <w:tr w14:paraId="606AB4FA">
        <w:tblPrEx>
          <w:tblCellMar>
            <w:top w:w="0" w:type="dxa"/>
            <w:left w:w="108" w:type="dxa"/>
            <w:bottom w:w="0" w:type="dxa"/>
            <w:right w:w="108" w:type="dxa"/>
          </w:tblCellMar>
        </w:tblPrEx>
        <w:trPr>
          <w:trHeight w:val="408"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020EAF6F">
            <w:pPr>
              <w:spacing w:line="360" w:lineRule="auto"/>
              <w:ind w:right="21" w:rightChars="10"/>
              <w:jc w:val="center"/>
              <w:rPr>
                <w:rFonts w:hint="eastAsia" w:ascii="宋体" w:hAnsi="宋体" w:eastAsia="宋体" w:cs="宋体"/>
                <w:szCs w:val="21"/>
              </w:rPr>
            </w:pPr>
            <w:r>
              <w:rPr>
                <w:rFonts w:hint="eastAsia" w:ascii="宋体" w:hAnsi="宋体" w:eastAsia="宋体" w:cs="宋体"/>
                <w:szCs w:val="21"/>
              </w:rPr>
              <w:t>5</w:t>
            </w:r>
          </w:p>
        </w:tc>
        <w:tc>
          <w:tcPr>
            <w:tcW w:w="1417" w:type="dxa"/>
            <w:tcBorders>
              <w:top w:val="single" w:color="auto" w:sz="4" w:space="0"/>
              <w:left w:val="nil"/>
              <w:bottom w:val="single" w:color="auto" w:sz="4" w:space="0"/>
              <w:right w:val="single" w:color="auto" w:sz="4" w:space="0"/>
            </w:tcBorders>
            <w:noWrap w:val="0"/>
            <w:vAlign w:val="center"/>
          </w:tcPr>
          <w:p w14:paraId="1EF1BD49">
            <w:pPr>
              <w:spacing w:line="360" w:lineRule="auto"/>
              <w:jc w:val="center"/>
              <w:rPr>
                <w:rFonts w:hint="eastAsia" w:ascii="宋体" w:hAnsi="宋体" w:eastAsia="宋体" w:cs="宋体"/>
                <w:szCs w:val="21"/>
              </w:rPr>
            </w:pPr>
            <w:r>
              <w:rPr>
                <w:rFonts w:hint="eastAsia" w:ascii="宋体" w:hAnsi="宋体" w:eastAsia="宋体" w:cs="宋体"/>
                <w:szCs w:val="21"/>
              </w:rPr>
              <w:t>其他售后服务要求</w:t>
            </w:r>
          </w:p>
        </w:tc>
        <w:tc>
          <w:tcPr>
            <w:tcW w:w="7100" w:type="dxa"/>
            <w:tcBorders>
              <w:top w:val="single" w:color="auto" w:sz="4" w:space="0"/>
              <w:left w:val="nil"/>
              <w:bottom w:val="single" w:color="auto" w:sz="4" w:space="0"/>
              <w:right w:val="single" w:color="auto" w:sz="4" w:space="0"/>
            </w:tcBorders>
            <w:noWrap w:val="0"/>
            <w:vAlign w:val="center"/>
          </w:tcPr>
          <w:p w14:paraId="0C66A029">
            <w:pPr>
              <w:spacing w:line="360" w:lineRule="auto"/>
              <w:ind w:right="21" w:rightChars="10"/>
              <w:jc w:val="left"/>
              <w:rPr>
                <w:rFonts w:hint="eastAsia" w:ascii="宋体" w:hAnsi="宋体" w:eastAsia="宋体" w:cs="宋体"/>
                <w:szCs w:val="21"/>
              </w:rPr>
            </w:pPr>
            <w:r>
              <w:rPr>
                <w:rFonts w:hint="eastAsia" w:ascii="宋体" w:hAnsi="宋体" w:eastAsia="宋体" w:cs="宋体"/>
                <w:szCs w:val="21"/>
              </w:rPr>
              <w:t xml:space="preserve"> 在质量保修期内出现质量问题（不可抗力因素除外），成交供应商在接到采购人维修通知后30分钟内响应，4小时内到达现场，在双方确定的合理时间内解决问题，成交供应商免费进行维修。</w:t>
            </w:r>
          </w:p>
        </w:tc>
      </w:tr>
      <w:tr w14:paraId="6C5BC880">
        <w:tblPrEx>
          <w:tblCellMar>
            <w:top w:w="0" w:type="dxa"/>
            <w:left w:w="108" w:type="dxa"/>
            <w:bottom w:w="0" w:type="dxa"/>
            <w:right w:w="108" w:type="dxa"/>
          </w:tblCellMar>
        </w:tblPrEx>
        <w:trPr>
          <w:trHeight w:val="982"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48836637">
            <w:pPr>
              <w:spacing w:line="360" w:lineRule="auto"/>
              <w:ind w:right="21" w:rightChars="10"/>
              <w:jc w:val="center"/>
              <w:rPr>
                <w:rFonts w:hint="eastAsia" w:ascii="宋体" w:hAnsi="宋体" w:eastAsia="宋体" w:cs="宋体"/>
                <w:szCs w:val="21"/>
              </w:rPr>
            </w:pPr>
            <w:r>
              <w:rPr>
                <w:rFonts w:hint="eastAsia" w:ascii="宋体" w:hAnsi="宋体" w:eastAsia="宋体" w:cs="宋体"/>
                <w:szCs w:val="21"/>
              </w:rPr>
              <w:t>6</w:t>
            </w:r>
          </w:p>
        </w:tc>
        <w:tc>
          <w:tcPr>
            <w:tcW w:w="1417" w:type="dxa"/>
            <w:tcBorders>
              <w:top w:val="single" w:color="auto" w:sz="4" w:space="0"/>
              <w:left w:val="nil"/>
              <w:bottom w:val="single" w:color="auto" w:sz="4" w:space="0"/>
              <w:right w:val="single" w:color="auto" w:sz="4" w:space="0"/>
            </w:tcBorders>
            <w:noWrap w:val="0"/>
            <w:vAlign w:val="center"/>
          </w:tcPr>
          <w:p w14:paraId="332911A3">
            <w:pPr>
              <w:spacing w:line="620" w:lineRule="exact"/>
              <w:jc w:val="left"/>
              <w:rPr>
                <w:rFonts w:hint="eastAsia" w:ascii="宋体" w:hAnsi="宋体" w:eastAsia="宋体" w:cs="宋体"/>
                <w:b/>
                <w:szCs w:val="21"/>
              </w:rPr>
            </w:pPr>
            <w:r>
              <w:rPr>
                <w:rFonts w:hint="eastAsia" w:ascii="宋体" w:hAnsi="宋体" w:eastAsia="宋体" w:cs="宋体"/>
                <w:b/>
                <w:sz w:val="24"/>
              </w:rPr>
              <w:t>★</w:t>
            </w:r>
            <w:r>
              <w:rPr>
                <w:rFonts w:hint="eastAsia" w:ascii="宋体" w:hAnsi="宋体" w:eastAsia="宋体" w:cs="宋体"/>
                <w:szCs w:val="21"/>
              </w:rPr>
              <w:t>项目结算</w:t>
            </w:r>
          </w:p>
        </w:tc>
        <w:tc>
          <w:tcPr>
            <w:tcW w:w="7100" w:type="dxa"/>
            <w:tcBorders>
              <w:top w:val="single" w:color="auto" w:sz="4" w:space="0"/>
              <w:left w:val="nil"/>
              <w:bottom w:val="single" w:color="auto" w:sz="4" w:space="0"/>
              <w:right w:val="single" w:color="auto" w:sz="4" w:space="0"/>
            </w:tcBorders>
            <w:noWrap w:val="0"/>
            <w:vAlign w:val="center"/>
          </w:tcPr>
          <w:p w14:paraId="3C13E460">
            <w:pPr>
              <w:spacing w:line="360" w:lineRule="auto"/>
              <w:jc w:val="left"/>
              <w:rPr>
                <w:rFonts w:hint="eastAsia" w:ascii="宋体" w:hAnsi="宋体" w:eastAsia="宋体" w:cs="宋体"/>
                <w:szCs w:val="21"/>
                <w:u w:val="single"/>
              </w:rPr>
            </w:pPr>
            <w:r>
              <w:rPr>
                <w:rFonts w:hint="eastAsia" w:ascii="宋体" w:hAnsi="宋体" w:eastAsia="宋体" w:cs="宋体"/>
                <w:szCs w:val="21"/>
              </w:rPr>
              <w:t xml:space="preserve">本项目执行固定单价，项目完工经竣工验收合格，由采购人和成交供应商按照相关规定办理工程竣工结算，最终金额以结算审计审定金额为准。 </w:t>
            </w:r>
          </w:p>
        </w:tc>
      </w:tr>
      <w:tr w14:paraId="40022572">
        <w:tblPrEx>
          <w:tblCellMar>
            <w:top w:w="0" w:type="dxa"/>
            <w:left w:w="108" w:type="dxa"/>
            <w:bottom w:w="0" w:type="dxa"/>
            <w:right w:w="108" w:type="dxa"/>
          </w:tblCellMar>
        </w:tblPrEx>
        <w:trPr>
          <w:trHeight w:val="423"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17167694">
            <w:pPr>
              <w:spacing w:line="360" w:lineRule="auto"/>
              <w:ind w:right="21" w:rightChars="10"/>
              <w:jc w:val="center"/>
              <w:rPr>
                <w:rFonts w:hint="eastAsia" w:ascii="宋体" w:hAnsi="宋体" w:eastAsia="宋体" w:cs="宋体"/>
                <w:szCs w:val="21"/>
              </w:rPr>
            </w:pPr>
            <w:r>
              <w:rPr>
                <w:rFonts w:hint="eastAsia" w:ascii="宋体" w:hAnsi="宋体" w:eastAsia="宋体" w:cs="宋体"/>
                <w:szCs w:val="21"/>
              </w:rPr>
              <w:t>7</w:t>
            </w:r>
          </w:p>
        </w:tc>
        <w:tc>
          <w:tcPr>
            <w:tcW w:w="1417" w:type="dxa"/>
            <w:tcBorders>
              <w:top w:val="single" w:color="auto" w:sz="4" w:space="0"/>
              <w:left w:val="nil"/>
              <w:bottom w:val="single" w:color="auto" w:sz="4" w:space="0"/>
              <w:right w:val="single" w:color="auto" w:sz="4" w:space="0"/>
            </w:tcBorders>
            <w:noWrap w:val="0"/>
            <w:vAlign w:val="center"/>
          </w:tcPr>
          <w:p w14:paraId="0CF6C72D">
            <w:pPr>
              <w:spacing w:line="360" w:lineRule="auto"/>
              <w:ind w:right="21" w:rightChars="10"/>
              <w:jc w:val="center"/>
              <w:rPr>
                <w:rFonts w:hint="eastAsia" w:ascii="宋体" w:hAnsi="宋体" w:eastAsia="宋体" w:cs="宋体"/>
                <w:szCs w:val="21"/>
              </w:rPr>
            </w:pPr>
            <w:r>
              <w:rPr>
                <w:rFonts w:hint="eastAsia" w:ascii="宋体" w:hAnsi="宋体" w:eastAsia="宋体" w:cs="宋体"/>
                <w:szCs w:val="21"/>
              </w:rPr>
              <w:t>付款方式</w:t>
            </w:r>
          </w:p>
        </w:tc>
        <w:tc>
          <w:tcPr>
            <w:tcW w:w="7100" w:type="dxa"/>
            <w:tcBorders>
              <w:top w:val="single" w:color="auto" w:sz="4" w:space="0"/>
              <w:left w:val="nil"/>
              <w:bottom w:val="single" w:color="auto" w:sz="4" w:space="0"/>
              <w:right w:val="single" w:color="auto" w:sz="4" w:space="0"/>
            </w:tcBorders>
            <w:noWrap w:val="0"/>
            <w:vAlign w:val="center"/>
          </w:tcPr>
          <w:p w14:paraId="67B01413">
            <w:pPr>
              <w:numPr>
                <w:ilvl w:val="0"/>
                <w:numId w:val="0"/>
              </w:num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工程预付款：支付预付款的时间和金额或占合同价款的比例：进场后下达开工令5日内，</w:t>
            </w:r>
            <w:r>
              <w:rPr>
                <w:rFonts w:hint="eastAsia" w:ascii="宋体" w:hAnsi="宋体" w:eastAsia="宋体" w:cs="宋体"/>
                <w:color w:val="auto"/>
                <w:szCs w:val="21"/>
                <w:lang w:eastAsia="zh-CN"/>
              </w:rPr>
              <w:t>采购人</w:t>
            </w:r>
            <w:r>
              <w:rPr>
                <w:rFonts w:hint="eastAsia" w:ascii="宋体" w:hAnsi="宋体" w:eastAsia="宋体" w:cs="宋体"/>
                <w:color w:val="auto"/>
                <w:szCs w:val="21"/>
              </w:rPr>
              <w:t>支付预付款为合同总价的30%（不含暂列金、安全文明施工费、规费）。</w:t>
            </w:r>
            <w:r>
              <w:rPr>
                <w:rFonts w:hint="eastAsia" w:ascii="宋体" w:hAnsi="宋体" w:eastAsia="宋体" w:cs="宋体"/>
                <w:color w:val="auto"/>
                <w:szCs w:val="21"/>
              </w:rPr>
              <w:br w:type="textWrapping"/>
            </w:r>
            <w:r>
              <w:rPr>
                <w:rFonts w:hint="eastAsia" w:ascii="宋体" w:hAnsi="宋体" w:eastAsia="宋体" w:cs="宋体"/>
                <w:color w:val="auto"/>
                <w:szCs w:val="21"/>
              </w:rPr>
              <w:t>2</w:t>
            </w:r>
            <w:r>
              <w:rPr>
                <w:rFonts w:hint="eastAsia" w:ascii="宋体" w:hAnsi="宋体" w:eastAsia="宋体" w:cs="宋体"/>
                <w:color w:val="auto"/>
                <w:szCs w:val="21"/>
                <w:lang w:val="en-US" w:eastAsia="zh-CN"/>
              </w:rPr>
              <w:t>.</w:t>
            </w:r>
            <w:r>
              <w:rPr>
                <w:rFonts w:hint="eastAsia" w:ascii="宋体" w:hAnsi="宋体" w:eastAsia="宋体" w:cs="宋体"/>
                <w:color w:val="auto"/>
                <w:szCs w:val="21"/>
              </w:rPr>
              <w:t>工程款（进度款）：</w:t>
            </w:r>
            <w:r>
              <w:rPr>
                <w:rFonts w:hint="eastAsia" w:ascii="宋体" w:hAnsi="宋体" w:eastAsia="宋体" w:cs="宋体"/>
                <w:color w:val="auto"/>
                <w:szCs w:val="21"/>
                <w:lang w:val="en-US" w:eastAsia="zh-CN"/>
              </w:rPr>
              <w:t>当</w:t>
            </w:r>
            <w:r>
              <w:rPr>
                <w:rFonts w:hint="eastAsia" w:ascii="宋体" w:hAnsi="宋体" w:eastAsia="宋体" w:cs="宋体"/>
                <w:color w:val="auto"/>
                <w:szCs w:val="21"/>
              </w:rPr>
              <w:t>工程</w:t>
            </w:r>
            <w:r>
              <w:rPr>
                <w:rFonts w:hint="eastAsia" w:ascii="宋体" w:hAnsi="宋体" w:eastAsia="宋体" w:cs="宋体"/>
                <w:color w:val="auto"/>
                <w:szCs w:val="21"/>
                <w:lang w:val="en-US" w:eastAsia="zh-CN"/>
              </w:rPr>
              <w:t>施工形象进度至合同约定总工程量的80%</w:t>
            </w:r>
            <w:r>
              <w:rPr>
                <w:rFonts w:hint="eastAsia" w:ascii="宋体" w:hAnsi="宋体" w:eastAsia="宋体" w:cs="宋体"/>
                <w:color w:val="auto"/>
                <w:szCs w:val="21"/>
              </w:rPr>
              <w:t>并经</w:t>
            </w:r>
            <w:r>
              <w:rPr>
                <w:rFonts w:hint="eastAsia" w:ascii="宋体" w:hAnsi="宋体" w:eastAsia="宋体" w:cs="宋体"/>
                <w:color w:val="auto"/>
                <w:szCs w:val="21"/>
                <w:lang w:val="en-US" w:eastAsia="zh-CN"/>
              </w:rPr>
              <w:t>采购人</w:t>
            </w:r>
            <w:r>
              <w:rPr>
                <w:rFonts w:hint="eastAsia" w:ascii="宋体" w:hAnsi="宋体" w:eastAsia="宋体" w:cs="宋体"/>
                <w:color w:val="auto"/>
                <w:szCs w:val="21"/>
              </w:rPr>
              <w:t>初验合格后拨付合同</w:t>
            </w:r>
            <w:r>
              <w:rPr>
                <w:rFonts w:hint="eastAsia" w:ascii="宋体" w:hAnsi="宋体" w:eastAsia="宋体" w:cs="宋体"/>
                <w:color w:val="auto"/>
                <w:szCs w:val="21"/>
                <w:lang w:val="en-US" w:eastAsia="zh-CN"/>
              </w:rPr>
              <w:t>总价款</w:t>
            </w:r>
            <w:r>
              <w:rPr>
                <w:rFonts w:hint="eastAsia" w:ascii="宋体" w:hAnsi="宋体" w:eastAsia="宋体" w:cs="宋体"/>
                <w:color w:val="auto"/>
                <w:szCs w:val="21"/>
              </w:rPr>
              <w:t>的</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当供应商完成本合同工程全部内容（即形象进度达到100%）并经采购人初验合格后拨付合同金额的20%</w:t>
            </w:r>
            <w:r>
              <w:rPr>
                <w:rFonts w:hint="eastAsia" w:ascii="宋体" w:hAnsi="宋体" w:eastAsia="宋体" w:cs="宋体"/>
                <w:color w:val="auto"/>
                <w:szCs w:val="21"/>
                <w:lang w:eastAsia="zh-CN"/>
              </w:rPr>
              <w:t>。</w:t>
            </w:r>
          </w:p>
          <w:p w14:paraId="7E1A59DE">
            <w:pPr>
              <w:numPr>
                <w:ilvl w:val="0"/>
                <w:numId w:val="0"/>
              </w:numPr>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工程</w:t>
            </w:r>
            <w:r>
              <w:rPr>
                <w:rFonts w:hint="eastAsia" w:ascii="宋体" w:hAnsi="宋体" w:eastAsia="宋体" w:cs="宋体"/>
                <w:color w:val="auto"/>
                <w:szCs w:val="21"/>
                <w:lang w:val="en-US" w:eastAsia="zh-CN"/>
              </w:rPr>
              <w:t>结算款：竣工结算审核后支付至审定金额的97%。</w:t>
            </w:r>
          </w:p>
          <w:p w14:paraId="63CB6A60">
            <w:pPr>
              <w:numPr>
                <w:ilvl w:val="0"/>
                <w:numId w:val="0"/>
              </w:numPr>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4.工程质保金3%，</w:t>
            </w:r>
            <w:r>
              <w:rPr>
                <w:rFonts w:hint="eastAsia" w:ascii="宋体" w:hAnsi="宋体" w:eastAsia="宋体" w:cs="宋体"/>
                <w:color w:val="auto"/>
                <w:szCs w:val="21"/>
                <w:lang w:eastAsia="zh-CN"/>
              </w:rPr>
              <w:t>在</w:t>
            </w:r>
            <w:r>
              <w:rPr>
                <w:rFonts w:hint="eastAsia" w:ascii="宋体" w:hAnsi="宋体" w:eastAsia="宋体" w:cs="宋体"/>
                <w:color w:val="auto"/>
                <w:szCs w:val="21"/>
              </w:rPr>
              <w:t>质保期满</w:t>
            </w:r>
            <w:r>
              <w:rPr>
                <w:rFonts w:hint="eastAsia" w:ascii="宋体" w:hAnsi="宋体" w:eastAsia="宋体" w:cs="宋体"/>
                <w:color w:val="auto"/>
                <w:szCs w:val="21"/>
                <w:lang w:eastAsia="zh-CN"/>
              </w:rPr>
              <w:t>且无质量问题</w:t>
            </w:r>
            <w:r>
              <w:rPr>
                <w:rFonts w:hint="eastAsia" w:ascii="宋体" w:hAnsi="宋体" w:eastAsia="宋体" w:cs="宋体"/>
                <w:color w:val="auto"/>
                <w:szCs w:val="21"/>
              </w:rPr>
              <w:t>后按规定无息支付。</w:t>
            </w:r>
          </w:p>
        </w:tc>
      </w:tr>
      <w:tr w14:paraId="29700616">
        <w:tblPrEx>
          <w:tblCellMar>
            <w:top w:w="0" w:type="dxa"/>
            <w:left w:w="108" w:type="dxa"/>
            <w:bottom w:w="0" w:type="dxa"/>
            <w:right w:w="108" w:type="dxa"/>
          </w:tblCellMar>
        </w:tblPrEx>
        <w:trPr>
          <w:trHeight w:val="537"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2127448E">
            <w:pPr>
              <w:spacing w:line="360" w:lineRule="auto"/>
              <w:ind w:right="21" w:rightChars="10"/>
              <w:jc w:val="center"/>
              <w:rPr>
                <w:rFonts w:hint="eastAsia" w:ascii="宋体" w:hAnsi="宋体" w:eastAsia="宋体" w:cs="宋体"/>
                <w:szCs w:val="21"/>
              </w:rPr>
            </w:pPr>
            <w:r>
              <w:rPr>
                <w:rFonts w:hint="eastAsia" w:ascii="宋体" w:hAnsi="宋体" w:eastAsia="宋体" w:cs="宋体"/>
                <w:szCs w:val="21"/>
              </w:rPr>
              <w:t>8</w:t>
            </w:r>
          </w:p>
        </w:tc>
        <w:tc>
          <w:tcPr>
            <w:tcW w:w="1417" w:type="dxa"/>
            <w:tcBorders>
              <w:top w:val="single" w:color="auto" w:sz="4" w:space="0"/>
              <w:left w:val="nil"/>
              <w:bottom w:val="single" w:color="auto" w:sz="4" w:space="0"/>
              <w:right w:val="single" w:color="auto" w:sz="4" w:space="0"/>
            </w:tcBorders>
            <w:noWrap w:val="0"/>
            <w:vAlign w:val="center"/>
          </w:tcPr>
          <w:p w14:paraId="29CBF655">
            <w:pPr>
              <w:spacing w:line="360" w:lineRule="auto"/>
              <w:ind w:right="21" w:rightChars="10"/>
              <w:jc w:val="center"/>
              <w:rPr>
                <w:rFonts w:hint="eastAsia" w:ascii="宋体" w:hAnsi="宋体" w:eastAsia="宋体" w:cs="宋体"/>
                <w:szCs w:val="21"/>
              </w:rPr>
            </w:pPr>
            <w:r>
              <w:rPr>
                <w:rFonts w:hint="eastAsia" w:ascii="宋体" w:hAnsi="宋体" w:eastAsia="宋体" w:cs="宋体"/>
                <w:b/>
                <w:sz w:val="24"/>
              </w:rPr>
              <w:t>★</w:t>
            </w:r>
            <w:r>
              <w:rPr>
                <w:rFonts w:hint="eastAsia" w:ascii="宋体" w:hAnsi="宋体" w:eastAsia="宋体" w:cs="宋体"/>
                <w:szCs w:val="21"/>
              </w:rPr>
              <w:t>验收</w:t>
            </w:r>
          </w:p>
        </w:tc>
        <w:tc>
          <w:tcPr>
            <w:tcW w:w="7100" w:type="dxa"/>
            <w:tcBorders>
              <w:top w:val="single" w:color="auto" w:sz="4" w:space="0"/>
              <w:left w:val="nil"/>
              <w:bottom w:val="single" w:color="auto" w:sz="4" w:space="0"/>
              <w:right w:val="single" w:color="auto" w:sz="4" w:space="0"/>
            </w:tcBorders>
            <w:noWrap w:val="0"/>
            <w:vAlign w:val="center"/>
          </w:tcPr>
          <w:p w14:paraId="7B6C617F">
            <w:pPr>
              <w:spacing w:line="360" w:lineRule="auto"/>
              <w:rPr>
                <w:rFonts w:hint="eastAsia" w:ascii="宋体" w:hAnsi="宋体" w:eastAsia="宋体" w:cs="宋体"/>
                <w:szCs w:val="21"/>
              </w:rPr>
            </w:pPr>
            <w:r>
              <w:rPr>
                <w:rFonts w:hint="eastAsia" w:ascii="宋体" w:hAnsi="宋体" w:eastAsia="宋体" w:cs="宋体"/>
                <w:szCs w:val="21"/>
              </w:rPr>
              <w:t>1.本项目采购人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按照行业相关技术标准和规定，由采购人组织相关单位及专业人员验收。</w:t>
            </w:r>
          </w:p>
          <w:p w14:paraId="013BE0BB">
            <w:pPr>
              <w:spacing w:line="360" w:lineRule="auto"/>
              <w:rPr>
                <w:rFonts w:hint="eastAsia" w:ascii="宋体" w:hAnsi="宋体" w:eastAsia="宋体" w:cs="宋体"/>
                <w:szCs w:val="21"/>
              </w:rPr>
            </w:pPr>
            <w:r>
              <w:rPr>
                <w:rFonts w:hint="eastAsia" w:ascii="宋体" w:hAnsi="宋体" w:eastAsia="宋体" w:cs="宋体"/>
                <w:szCs w:val="21"/>
              </w:rPr>
              <w:t>2.交付竣工验收的工程，必须符合规定的工程质量标准，有完整的工程技术经济资料和经签署的工程保修书，并具备国家规定的其他竣工条件。工程竣工经验收合格后，方可交付使用；未经验收或者验收不合格的，不得交付使用。</w:t>
            </w:r>
          </w:p>
          <w:p w14:paraId="136DDEA5">
            <w:pPr>
              <w:spacing w:line="360" w:lineRule="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验收结果合格的，采购人应向成交供应商出具履约验收报告，成交供应商凭验收报告办理相关手续。</w:t>
            </w:r>
          </w:p>
        </w:tc>
      </w:tr>
      <w:tr w14:paraId="7ABDF84C">
        <w:tblPrEx>
          <w:tblCellMar>
            <w:top w:w="0" w:type="dxa"/>
            <w:left w:w="108" w:type="dxa"/>
            <w:bottom w:w="0" w:type="dxa"/>
            <w:right w:w="108" w:type="dxa"/>
          </w:tblCellMar>
        </w:tblPrEx>
        <w:trPr>
          <w:trHeight w:val="70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F99538A">
            <w:pPr>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1417" w:type="dxa"/>
            <w:tcBorders>
              <w:top w:val="single" w:color="auto" w:sz="4" w:space="0"/>
              <w:left w:val="nil"/>
              <w:bottom w:val="single" w:color="auto" w:sz="4" w:space="0"/>
              <w:right w:val="single" w:color="auto" w:sz="4" w:space="0"/>
            </w:tcBorders>
            <w:noWrap w:val="0"/>
            <w:vAlign w:val="center"/>
          </w:tcPr>
          <w:p w14:paraId="0D1A2FF6">
            <w:pPr>
              <w:spacing w:line="360" w:lineRule="auto"/>
              <w:jc w:val="center"/>
              <w:rPr>
                <w:rFonts w:hint="eastAsia" w:ascii="宋体" w:hAnsi="宋体" w:eastAsia="宋体" w:cs="宋体"/>
                <w:szCs w:val="21"/>
              </w:rPr>
            </w:pPr>
            <w:r>
              <w:rPr>
                <w:rFonts w:hint="eastAsia" w:ascii="宋体" w:hAnsi="宋体" w:eastAsia="宋体" w:cs="宋体"/>
                <w:szCs w:val="21"/>
              </w:rPr>
              <w:t>其他</w:t>
            </w:r>
          </w:p>
        </w:tc>
        <w:tc>
          <w:tcPr>
            <w:tcW w:w="7100" w:type="dxa"/>
            <w:tcBorders>
              <w:top w:val="single" w:color="auto" w:sz="4" w:space="0"/>
              <w:left w:val="nil"/>
              <w:bottom w:val="single" w:color="auto" w:sz="4" w:space="0"/>
              <w:right w:val="single" w:color="auto" w:sz="4" w:space="0"/>
            </w:tcBorders>
            <w:noWrap w:val="0"/>
            <w:vAlign w:val="center"/>
          </w:tcPr>
          <w:p w14:paraId="2F75E4C8">
            <w:pPr>
              <w:spacing w:line="360" w:lineRule="auto"/>
              <w:rPr>
                <w:rFonts w:hint="eastAsia" w:ascii="宋体" w:hAnsi="宋体" w:eastAsia="宋体" w:cs="宋体"/>
                <w:szCs w:val="21"/>
              </w:rPr>
            </w:pPr>
            <w:r>
              <w:rPr>
                <w:rFonts w:hint="eastAsia" w:ascii="宋体" w:hAnsi="宋体" w:eastAsia="宋体" w:cs="宋体"/>
                <w:szCs w:val="21"/>
              </w:rPr>
              <w:t>1.采购人不组织项目现场踏勘，潜在供应商可自行前往现场进行踏勘，供应商应对踏勘中获取的现场资料负责。</w:t>
            </w:r>
          </w:p>
          <w:p w14:paraId="09A3CBFD">
            <w:pPr>
              <w:spacing w:line="360" w:lineRule="auto"/>
              <w:rPr>
                <w:rFonts w:hint="eastAsia" w:ascii="宋体" w:hAnsi="宋体" w:eastAsia="宋体" w:cs="宋体"/>
                <w:szCs w:val="21"/>
              </w:rPr>
            </w:pPr>
            <w:r>
              <w:rPr>
                <w:rFonts w:hint="eastAsia" w:ascii="宋体" w:hAnsi="宋体" w:eastAsia="宋体" w:cs="宋体"/>
                <w:szCs w:val="21"/>
              </w:rPr>
              <w:t>2.其他未尽事宜由采购人与成交供应商在合同中约定。</w:t>
            </w:r>
          </w:p>
        </w:tc>
      </w:tr>
    </w:tbl>
    <w:p w14:paraId="57EACD70">
      <w:pPr>
        <w:spacing w:line="560" w:lineRule="exact"/>
        <w:ind w:firstLine="480" w:firstLineChars="200"/>
        <w:jc w:val="left"/>
        <w:rPr>
          <w:rFonts w:hint="eastAsia" w:ascii="宋体" w:hAnsi="宋体" w:eastAsia="宋体" w:cs="宋体"/>
          <w:sz w:val="24"/>
        </w:rPr>
      </w:pPr>
    </w:p>
    <w:p w14:paraId="225FEEBC">
      <w:pPr>
        <w:spacing w:line="560" w:lineRule="exact"/>
        <w:ind w:firstLine="482" w:firstLineChars="200"/>
        <w:jc w:val="left"/>
        <w:rPr>
          <w:rFonts w:hint="eastAsia" w:ascii="宋体" w:hAnsi="宋体" w:eastAsia="宋体" w:cs="宋体"/>
          <w:b/>
          <w:kern w:val="0"/>
          <w:szCs w:val="21"/>
        </w:rPr>
      </w:pPr>
      <w:r>
        <w:rPr>
          <w:rFonts w:hint="eastAsia" w:ascii="宋体" w:hAnsi="宋体" w:eastAsia="宋体" w:cs="宋体"/>
          <w:b/>
          <w:sz w:val="24"/>
          <w:lang w:eastAsia="zh-CN"/>
        </w:rPr>
        <w:t>注：以上</w:t>
      </w:r>
      <w:r>
        <w:rPr>
          <w:rFonts w:hint="eastAsia" w:ascii="宋体" w:hAnsi="宋体" w:eastAsia="宋体" w:cs="宋体"/>
          <w:b/>
          <w:sz w:val="24"/>
        </w:rPr>
        <w:t>带“★”</w:t>
      </w:r>
      <w:r>
        <w:rPr>
          <w:rFonts w:hint="eastAsia" w:ascii="宋体" w:hAnsi="宋体" w:eastAsia="宋体" w:cs="宋体"/>
          <w:b/>
          <w:sz w:val="24"/>
          <w:lang w:eastAsia="zh-CN"/>
        </w:rPr>
        <w:t>项</w:t>
      </w:r>
      <w:r>
        <w:rPr>
          <w:rFonts w:hint="eastAsia" w:ascii="宋体" w:hAnsi="宋体" w:eastAsia="宋体" w:cs="宋体"/>
          <w:b/>
          <w:sz w:val="24"/>
        </w:rPr>
        <w:t>为实质性要求，不允许负偏离</w:t>
      </w:r>
      <w:r>
        <w:rPr>
          <w:rFonts w:hint="eastAsia" w:ascii="宋体" w:hAnsi="宋体" w:eastAsia="宋体" w:cs="宋体"/>
          <w:b/>
          <w:sz w:val="24"/>
          <w:lang w:eastAsia="zh-CN"/>
        </w:rPr>
        <w:t>，否则做无效投标处理</w:t>
      </w:r>
      <w:r>
        <w:rPr>
          <w:rFonts w:hint="eastAsia" w:ascii="宋体" w:hAnsi="宋体" w:eastAsia="宋体" w:cs="宋体"/>
          <w:b/>
          <w:sz w:val="24"/>
        </w:rPr>
        <w:t>。</w:t>
      </w:r>
    </w:p>
    <w:p w14:paraId="0E3D68D6">
      <w:pPr>
        <w:spacing w:line="560" w:lineRule="exact"/>
        <w:jc w:val="left"/>
        <w:rPr>
          <w:rFonts w:hint="eastAsia" w:ascii="宋体" w:hAnsi="宋体" w:eastAsia="宋体" w:cs="宋体"/>
          <w:b/>
          <w:kern w:val="0"/>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61B19"/>
    <w:multiLevelType w:val="singleLevel"/>
    <w:tmpl w:val="B0A61B1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E19D8"/>
    <w:rsid w:val="3F762F37"/>
    <w:rsid w:val="796E0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1609</Words>
  <Characters>1658</Characters>
  <Lines>0</Lines>
  <Paragraphs>0</Paragraphs>
  <TotalTime>0</TotalTime>
  <ScaleCrop>false</ScaleCrop>
  <LinksUpToDate>false</LinksUpToDate>
  <CharactersWithSpaces>1664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2025-06-30T09:23:00Z</dcterms:created>
  <dc:creator>Administrator</dc:creator>
  <cp:lastModifiedBy>1</cp:lastModifiedBy>
  <dcterms:modified xsi:type="dcterms:W3CDTF">2025-07-01T02:26:49Z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D71174842A8846F09CF42BBC104536FA_12</vt:lpwstr>
  </property>
</Properties>
</file>