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845" w:tblpY="232"/>
        <w:tblOverlap w:val="never"/>
        <w:tblW w:w="84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88"/>
      </w:tblGrid>
      <w:tr w14:paraId="37C4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494E87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kern w:val="0"/>
                <w:sz w:val="32"/>
                <w:szCs w:val="32"/>
                <w:highlight w:val="none"/>
                <w:u w:val="none"/>
                <w:lang w:val="en-US" w:eastAsia="zh-CN" w:bidi="ar"/>
              </w:rPr>
            </w:pPr>
            <w:r>
              <w:rPr>
                <w:rFonts w:hint="eastAsia" w:ascii="新宋体" w:hAnsi="新宋体" w:eastAsia="新宋体" w:cs="新宋体"/>
                <w:b/>
                <w:i w:val="0"/>
                <w:color w:val="auto"/>
                <w:kern w:val="0"/>
                <w:sz w:val="32"/>
                <w:szCs w:val="32"/>
                <w:highlight w:val="none"/>
                <w:u w:val="none"/>
                <w:lang w:val="en-US" w:eastAsia="zh-CN" w:bidi="ar"/>
              </w:rPr>
              <w:t>2026年民警职工食堂生活物资配送服务项目（二次）</w:t>
            </w:r>
          </w:p>
        </w:tc>
      </w:tr>
      <w:tr w14:paraId="4746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2C7D64B8">
            <w:pPr>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i w:val="0"/>
                <w:color w:val="auto"/>
                <w:sz w:val="32"/>
                <w:szCs w:val="32"/>
                <w:highlight w:val="none"/>
                <w:u w:val="none"/>
              </w:rPr>
            </w:pPr>
            <w:r>
              <w:rPr>
                <w:rFonts w:hint="eastAsia" w:ascii="新宋体" w:hAnsi="新宋体" w:eastAsia="新宋体" w:cs="新宋体"/>
                <w:b/>
                <w:i w:val="0"/>
                <w:color w:val="auto"/>
                <w:kern w:val="0"/>
                <w:sz w:val="32"/>
                <w:szCs w:val="32"/>
                <w:highlight w:val="none"/>
                <w:u w:val="none"/>
                <w:lang w:val="en-US" w:eastAsia="zh-CN" w:bidi="ar"/>
              </w:rPr>
              <w:t>项目编号:SCHXFZC-202509-260</w:t>
            </w:r>
          </w:p>
        </w:tc>
      </w:tr>
      <w:tr w14:paraId="14C7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4333A608">
            <w:pPr>
              <w:keepNext w:val="0"/>
              <w:keepLines w:val="0"/>
              <w:pageBreakBefore w:val="0"/>
              <w:kinsoku/>
              <w:wordWrap/>
              <w:overflowPunct/>
              <w:topLinePunct w:val="0"/>
              <w:autoSpaceDE/>
              <w:autoSpaceDN/>
              <w:bidi w:val="0"/>
              <w:adjustRightInd/>
              <w:snapToGrid/>
              <w:spacing w:line="360" w:lineRule="auto"/>
              <w:jc w:val="both"/>
              <w:rPr>
                <w:rFonts w:hint="eastAsia" w:ascii="新宋体" w:hAnsi="新宋体" w:eastAsia="新宋体" w:cs="新宋体"/>
                <w:i w:val="0"/>
                <w:color w:val="auto"/>
                <w:sz w:val="32"/>
                <w:szCs w:val="32"/>
                <w:highlight w:val="none"/>
                <w:u w:val="none"/>
              </w:rPr>
            </w:pPr>
          </w:p>
        </w:tc>
      </w:tr>
      <w:tr w14:paraId="0F4A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488" w:type="dxa"/>
            <w:noWrap w:val="0"/>
            <w:vAlign w:val="center"/>
          </w:tcPr>
          <w:p w14:paraId="17328D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sz w:val="52"/>
                <w:szCs w:val="52"/>
                <w:highlight w:val="none"/>
                <w:u w:val="none"/>
              </w:rPr>
            </w:pPr>
            <w:r>
              <w:rPr>
                <w:rFonts w:hint="eastAsia" w:ascii="新宋体" w:hAnsi="新宋体" w:eastAsia="新宋体" w:cs="新宋体"/>
                <w:b/>
                <w:i w:val="0"/>
                <w:color w:val="auto"/>
                <w:kern w:val="0"/>
                <w:sz w:val="52"/>
                <w:szCs w:val="52"/>
                <w:highlight w:val="none"/>
                <w:u w:val="none"/>
                <w:lang w:val="en-US" w:eastAsia="zh-CN" w:bidi="ar"/>
              </w:rPr>
              <w:t>评</w:t>
            </w:r>
          </w:p>
        </w:tc>
      </w:tr>
      <w:tr w14:paraId="3873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488" w:type="dxa"/>
            <w:noWrap w:val="0"/>
            <w:vAlign w:val="center"/>
          </w:tcPr>
          <w:p w14:paraId="16724701">
            <w:pPr>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i w:val="0"/>
                <w:color w:val="auto"/>
                <w:sz w:val="52"/>
                <w:szCs w:val="52"/>
                <w:highlight w:val="none"/>
                <w:u w:val="none"/>
              </w:rPr>
            </w:pPr>
          </w:p>
        </w:tc>
      </w:tr>
      <w:tr w14:paraId="2E4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488" w:type="dxa"/>
            <w:noWrap w:val="0"/>
            <w:vAlign w:val="center"/>
          </w:tcPr>
          <w:p w14:paraId="0E78F1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sz w:val="52"/>
                <w:szCs w:val="52"/>
                <w:highlight w:val="none"/>
                <w:u w:val="none"/>
                <w:lang w:eastAsia="zh-CN"/>
              </w:rPr>
            </w:pPr>
            <w:r>
              <w:rPr>
                <w:rFonts w:hint="eastAsia" w:ascii="新宋体" w:hAnsi="新宋体" w:eastAsia="新宋体" w:cs="新宋体"/>
                <w:b/>
                <w:i w:val="0"/>
                <w:color w:val="auto"/>
                <w:sz w:val="52"/>
                <w:szCs w:val="52"/>
                <w:highlight w:val="none"/>
                <w:u w:val="none"/>
                <w:lang w:eastAsia="zh-CN"/>
              </w:rPr>
              <w:t>审</w:t>
            </w:r>
          </w:p>
        </w:tc>
      </w:tr>
      <w:tr w14:paraId="6E35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488" w:type="dxa"/>
            <w:noWrap w:val="0"/>
            <w:vAlign w:val="center"/>
          </w:tcPr>
          <w:p w14:paraId="2302887F">
            <w:pPr>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i w:val="0"/>
                <w:color w:val="auto"/>
                <w:sz w:val="52"/>
                <w:szCs w:val="52"/>
                <w:highlight w:val="none"/>
                <w:u w:val="none"/>
              </w:rPr>
            </w:pPr>
          </w:p>
        </w:tc>
      </w:tr>
      <w:tr w14:paraId="3438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488" w:type="dxa"/>
            <w:noWrap w:val="0"/>
            <w:vAlign w:val="center"/>
          </w:tcPr>
          <w:p w14:paraId="33F7A3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sz w:val="52"/>
                <w:szCs w:val="52"/>
                <w:highlight w:val="none"/>
                <w:u w:val="none"/>
              </w:rPr>
            </w:pPr>
            <w:r>
              <w:rPr>
                <w:rFonts w:hint="eastAsia" w:ascii="新宋体" w:hAnsi="新宋体" w:eastAsia="新宋体" w:cs="新宋体"/>
                <w:b/>
                <w:i w:val="0"/>
                <w:color w:val="auto"/>
                <w:kern w:val="0"/>
                <w:sz w:val="52"/>
                <w:szCs w:val="52"/>
                <w:highlight w:val="none"/>
                <w:u w:val="none"/>
                <w:lang w:val="en-US" w:eastAsia="zh-CN" w:bidi="ar"/>
              </w:rPr>
              <w:t>报</w:t>
            </w:r>
          </w:p>
        </w:tc>
      </w:tr>
      <w:tr w14:paraId="736B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88" w:type="dxa"/>
            <w:noWrap w:val="0"/>
            <w:vAlign w:val="center"/>
          </w:tcPr>
          <w:p w14:paraId="2B228A3A">
            <w:pPr>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i w:val="0"/>
                <w:color w:val="auto"/>
                <w:sz w:val="52"/>
                <w:szCs w:val="52"/>
                <w:highlight w:val="none"/>
                <w:u w:val="none"/>
              </w:rPr>
            </w:pPr>
          </w:p>
        </w:tc>
      </w:tr>
      <w:tr w14:paraId="05B2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8488" w:type="dxa"/>
            <w:noWrap w:val="0"/>
            <w:vAlign w:val="center"/>
          </w:tcPr>
          <w:p w14:paraId="42221F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sz w:val="52"/>
                <w:szCs w:val="52"/>
                <w:highlight w:val="none"/>
                <w:u w:val="none"/>
              </w:rPr>
            </w:pPr>
            <w:r>
              <w:rPr>
                <w:rFonts w:hint="eastAsia" w:ascii="新宋体" w:hAnsi="新宋体" w:eastAsia="新宋体" w:cs="新宋体"/>
                <w:b/>
                <w:i w:val="0"/>
                <w:color w:val="auto"/>
                <w:kern w:val="0"/>
                <w:sz w:val="52"/>
                <w:szCs w:val="52"/>
                <w:highlight w:val="none"/>
                <w:u w:val="none"/>
                <w:lang w:val="en-US" w:eastAsia="zh-CN" w:bidi="ar"/>
              </w:rPr>
              <w:t>告</w:t>
            </w:r>
          </w:p>
        </w:tc>
      </w:tr>
      <w:tr w14:paraId="7671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5BCCFA4B">
            <w:pPr>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i w:val="0"/>
                <w:color w:val="auto"/>
                <w:sz w:val="32"/>
                <w:szCs w:val="32"/>
                <w:highlight w:val="none"/>
                <w:u w:val="none"/>
              </w:rPr>
            </w:pPr>
          </w:p>
        </w:tc>
      </w:tr>
      <w:tr w14:paraId="76EE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4E5E167B">
            <w:pPr>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i w:val="0"/>
                <w:color w:val="auto"/>
                <w:sz w:val="32"/>
                <w:szCs w:val="32"/>
                <w:highlight w:val="none"/>
                <w:u w:val="none"/>
              </w:rPr>
            </w:pPr>
          </w:p>
        </w:tc>
      </w:tr>
      <w:tr w14:paraId="695E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03158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kern w:val="0"/>
                <w:sz w:val="32"/>
                <w:szCs w:val="32"/>
                <w:highlight w:val="none"/>
                <w:u w:val="none"/>
                <w:lang w:val="en-US" w:eastAsia="zh-CN" w:bidi="ar"/>
              </w:rPr>
            </w:pPr>
            <w:r>
              <w:rPr>
                <w:rFonts w:hint="eastAsia" w:ascii="新宋体" w:hAnsi="新宋体" w:eastAsia="新宋体" w:cs="新宋体"/>
                <w:b/>
                <w:i w:val="0"/>
                <w:color w:val="auto"/>
                <w:kern w:val="0"/>
                <w:sz w:val="32"/>
                <w:szCs w:val="32"/>
                <w:highlight w:val="none"/>
                <w:u w:val="none"/>
                <w:lang w:val="en-US" w:eastAsia="zh-CN" w:bidi="ar"/>
              </w:rPr>
              <w:t>四川·内江</w:t>
            </w:r>
          </w:p>
          <w:p w14:paraId="5BBCC0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sz w:val="32"/>
                <w:szCs w:val="32"/>
                <w:highlight w:val="none"/>
                <w:u w:val="none"/>
              </w:rPr>
            </w:pPr>
            <w:r>
              <w:rPr>
                <w:rFonts w:hint="eastAsia" w:ascii="新宋体" w:hAnsi="新宋体" w:eastAsia="新宋体" w:cs="新宋体"/>
                <w:b/>
                <w:i w:val="0"/>
                <w:color w:val="auto"/>
                <w:kern w:val="0"/>
                <w:sz w:val="32"/>
                <w:szCs w:val="32"/>
                <w:highlight w:val="none"/>
                <w:u w:val="none"/>
                <w:lang w:val="en-US" w:eastAsia="zh-CN" w:bidi="ar"/>
              </w:rPr>
              <w:t>四川瀚祥招标代理有限公司</w:t>
            </w:r>
          </w:p>
        </w:tc>
      </w:tr>
      <w:tr w14:paraId="419E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88" w:type="dxa"/>
            <w:noWrap w:val="0"/>
            <w:vAlign w:val="center"/>
          </w:tcPr>
          <w:p w14:paraId="0B8F95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b/>
                <w:i w:val="0"/>
                <w:color w:val="auto"/>
                <w:kern w:val="0"/>
                <w:sz w:val="32"/>
                <w:szCs w:val="32"/>
                <w:highlight w:val="none"/>
                <w:u w:val="none"/>
                <w:lang w:val="en-US" w:eastAsia="zh-CN" w:bidi="ar"/>
              </w:rPr>
            </w:pPr>
            <w:r>
              <w:rPr>
                <w:rFonts w:hint="eastAsia" w:ascii="新宋体" w:hAnsi="新宋体" w:eastAsia="新宋体" w:cs="新宋体"/>
                <w:b/>
                <w:i w:val="0"/>
                <w:color w:val="auto"/>
                <w:kern w:val="0"/>
                <w:sz w:val="32"/>
                <w:szCs w:val="32"/>
                <w:highlight w:val="none"/>
                <w:u w:val="none"/>
                <w:lang w:val="en-US" w:eastAsia="zh-CN" w:bidi="ar"/>
              </w:rPr>
              <w:t>2025年10月30日</w:t>
            </w:r>
          </w:p>
        </w:tc>
      </w:tr>
    </w:tbl>
    <w:p w14:paraId="22B1FBE6">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color w:val="auto"/>
          <w:sz w:val="32"/>
          <w:szCs w:val="32"/>
          <w:highlight w:val="none"/>
          <w:lang w:val="en-US" w:eastAsia="zh-CN"/>
        </w:rPr>
      </w:pPr>
    </w:p>
    <w:p w14:paraId="495D4D9E">
      <w:pPr>
        <w:pStyle w:val="3"/>
        <w:numPr>
          <w:ilvl w:val="0"/>
          <w:numId w:val="0"/>
        </w:numPr>
        <w:ind w:leftChars="0"/>
        <w:rPr>
          <w:rFonts w:hint="eastAsia" w:ascii="Calibri" w:hAnsi="Calibri" w:eastAsia="宋体" w:cs="Times New Roman"/>
          <w:b/>
          <w:bCs/>
          <w:color w:val="auto"/>
          <w:kern w:val="2"/>
          <w:sz w:val="24"/>
          <w:szCs w:val="32"/>
          <w:highlight w:val="none"/>
          <w:lang w:val="en-US" w:eastAsia="zh-CN" w:bidi="ar-SA"/>
        </w:rPr>
      </w:pPr>
    </w:p>
    <w:p w14:paraId="2148188C">
      <w:pPr>
        <w:pStyle w:val="3"/>
        <w:numPr>
          <w:ilvl w:val="0"/>
          <w:numId w:val="0"/>
        </w:numPr>
        <w:ind w:leftChars="0"/>
        <w:rPr>
          <w:rFonts w:hint="eastAsia" w:ascii="宋体" w:hAnsi="宋体" w:eastAsia="宋体" w:cs="宋体"/>
          <w:b/>
          <w:bCs/>
          <w:color w:val="auto"/>
          <w:kern w:val="2"/>
          <w:sz w:val="24"/>
          <w:szCs w:val="24"/>
          <w:highlight w:val="none"/>
          <w:lang w:val="en-US" w:eastAsia="zh-CN" w:bidi="ar-SA"/>
        </w:rPr>
      </w:pPr>
    </w:p>
    <w:p w14:paraId="47D209DA">
      <w:pPr>
        <w:pStyle w:val="3"/>
        <w:numPr>
          <w:ilvl w:val="0"/>
          <w:numId w:val="0"/>
        </w:numP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采购活动基本情况介绍</w:t>
      </w:r>
    </w:p>
    <w:p w14:paraId="27DD31FE">
      <w:pPr>
        <w:pStyle w:val="3"/>
        <w:keepNext w:val="0"/>
        <w:keepLines w:val="0"/>
        <w:pageBreakBefore w:val="0"/>
        <w:numPr>
          <w:ilvl w:val="0"/>
          <w:numId w:val="1"/>
        </w:numPr>
        <w:kinsoku/>
        <w:wordWrap/>
        <w:overflowPunct/>
        <w:topLinePunct w:val="0"/>
        <w:autoSpaceDE/>
        <w:autoSpaceDN/>
        <w:bidi w:val="0"/>
        <w:adjustRightInd/>
        <w:snapToGrid/>
        <w:spacing w:line="360" w:lineRule="auto"/>
        <w:ind w:left="315"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采购项目基本情况介绍</w:t>
      </w:r>
    </w:p>
    <w:p w14:paraId="05FA46B9">
      <w:pPr>
        <w:pStyle w:val="6"/>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四川省内江监狱、四川晟域电子有限责任公司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(采购人）对</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2026年民警职工食堂生活物资配送服务项目（二次）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进行竞争性磋商，本次磋商委托四川瀚祥招标代理有限公司实施。</w:t>
      </w:r>
    </w:p>
    <w:p w14:paraId="59D60B8F">
      <w:pPr>
        <w:keepNext w:val="0"/>
        <w:keepLines w:val="0"/>
        <w:pageBreakBefore w:val="0"/>
        <w:numPr>
          <w:ilvl w:val="0"/>
          <w:numId w:val="1"/>
        </w:numPr>
        <w:kinsoku/>
        <w:wordWrap/>
        <w:overflowPunct/>
        <w:topLinePunct w:val="0"/>
        <w:autoSpaceDE/>
        <w:autoSpaceDN/>
        <w:bidi w:val="0"/>
        <w:adjustRightInd/>
        <w:snapToGrid/>
        <w:spacing w:line="360" w:lineRule="auto"/>
        <w:ind w:left="315"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采购过程基本情况介绍</w:t>
      </w:r>
    </w:p>
    <w:p w14:paraId="488A016F">
      <w:pPr>
        <w:pStyle w:val="3"/>
        <w:keepNext w:val="0"/>
        <w:keepLines w:val="0"/>
        <w:pageBreakBefore w:val="0"/>
        <w:kinsoku/>
        <w:wordWrap/>
        <w:overflowPunct/>
        <w:topLinePunct w:val="0"/>
        <w:autoSpaceDE/>
        <w:autoSpaceDN/>
        <w:bidi w:val="0"/>
        <w:adjustRightInd/>
        <w:snapToGrid/>
        <w:spacing w:line="360" w:lineRule="auto"/>
        <w:ind w:left="420" w:leftChars="200" w:firstLine="249" w:firstLineChars="104"/>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 （1）</w:t>
      </w:r>
      <w:r>
        <w:rPr>
          <w:rFonts w:hint="eastAsia" w:ascii="宋体" w:hAnsi="宋体" w:eastAsia="宋体" w:cs="宋体"/>
          <w:color w:val="auto"/>
          <w:sz w:val="24"/>
          <w:szCs w:val="24"/>
          <w:highlight w:val="none"/>
          <w:lang w:val="en-US" w:eastAsia="zh-CN"/>
        </w:rPr>
        <w:t>本次竞争性磋商邀请在四川</w:t>
      </w:r>
      <w:r>
        <w:rPr>
          <w:rFonts w:hint="eastAsia" w:ascii="宋体" w:hAnsi="宋体" w:cs="宋体"/>
          <w:color w:val="auto"/>
          <w:sz w:val="24"/>
          <w:szCs w:val="24"/>
          <w:highlight w:val="none"/>
          <w:lang w:val="en-US" w:eastAsia="zh-CN"/>
        </w:rPr>
        <w:t>招投标</w:t>
      </w:r>
      <w:r>
        <w:rPr>
          <w:rFonts w:hint="eastAsia" w:ascii="宋体" w:hAnsi="宋体" w:eastAsia="宋体" w:cs="宋体"/>
          <w:color w:val="auto"/>
          <w:sz w:val="24"/>
          <w:szCs w:val="24"/>
          <w:highlight w:val="none"/>
          <w:lang w:val="en-US" w:eastAsia="zh-CN"/>
        </w:rPr>
        <w:t>网（http://www.scbid.com/）上以公告形式发布。采购文件获取时间为：2025年10月20日至2025年10月24日上午09时00分至17时00分(节假日除外，逾期不予办理)。</w:t>
      </w:r>
    </w:p>
    <w:p w14:paraId="473391EC">
      <w:pPr>
        <w:pStyle w:val="3"/>
        <w:keepNext w:val="0"/>
        <w:keepLines w:val="0"/>
        <w:pageBreakBefore w:val="0"/>
        <w:kinsoku/>
        <w:wordWrap/>
        <w:overflowPunct/>
        <w:topLinePunct w:val="0"/>
        <w:autoSpaceDE/>
        <w:autoSpaceDN/>
        <w:bidi w:val="0"/>
        <w:adjustRightInd/>
        <w:snapToGrid/>
        <w:spacing w:line="360" w:lineRule="auto"/>
        <w:ind w:left="420" w:leftChars="200" w:firstLine="249" w:firstLineChars="10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获取磋商文件的地点：内江市东兴区东城路2号</w:t>
      </w:r>
      <w:r>
        <w:rPr>
          <w:rFonts w:hint="eastAsia" w:ascii="宋体" w:hAnsi="宋体" w:cs="宋体"/>
          <w:color w:val="auto"/>
          <w:sz w:val="24"/>
          <w:szCs w:val="24"/>
          <w:highlight w:val="none"/>
          <w:lang w:val="en-US" w:eastAsia="zh-CN"/>
        </w:rPr>
        <w:t>（传化锦园）</w:t>
      </w:r>
      <w:r>
        <w:rPr>
          <w:rFonts w:hint="eastAsia" w:ascii="宋体" w:hAnsi="宋体" w:eastAsia="宋体" w:cs="宋体"/>
          <w:color w:val="auto"/>
          <w:sz w:val="24"/>
          <w:szCs w:val="24"/>
          <w:highlight w:val="none"/>
          <w:lang w:val="en-US" w:eastAsia="zh-CN"/>
        </w:rPr>
        <w:t>7栋附203号四川瀚祥招标代理有限公司磋商文件发售办理处。</w:t>
      </w:r>
    </w:p>
    <w:p w14:paraId="592BCE24">
      <w:pPr>
        <w:pStyle w:val="3"/>
        <w:keepNext w:val="0"/>
        <w:keepLines w:val="0"/>
        <w:pageBreakBefore w:val="0"/>
        <w:kinsoku/>
        <w:wordWrap/>
        <w:overflowPunct/>
        <w:topLinePunct w:val="0"/>
        <w:autoSpaceDE/>
        <w:autoSpaceDN/>
        <w:bidi w:val="0"/>
        <w:adjustRightInd/>
        <w:snapToGrid/>
        <w:spacing w:line="360" w:lineRule="auto"/>
        <w:ind w:left="420" w:leftChars="200" w:firstLine="249" w:firstLineChars="104"/>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  （3）</w:t>
      </w:r>
      <w:r>
        <w:rPr>
          <w:rFonts w:hint="eastAsia" w:ascii="宋体" w:hAnsi="宋体" w:eastAsia="宋体" w:cs="宋体"/>
          <w:color w:val="auto"/>
          <w:sz w:val="24"/>
          <w:szCs w:val="24"/>
          <w:highlight w:val="none"/>
          <w:lang w:val="en-US" w:eastAsia="zh-CN"/>
        </w:rPr>
        <w:t>首次响应文件开启时间：2025年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日上午10:00（北京时间）在磋商地点开启。</w:t>
      </w:r>
    </w:p>
    <w:p w14:paraId="4828A5DA">
      <w:pPr>
        <w:pStyle w:val="3"/>
        <w:numPr>
          <w:ilvl w:val="0"/>
          <w:numId w:val="0"/>
        </w:numP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评分标准及方法</w:t>
      </w:r>
    </w:p>
    <w:p w14:paraId="739A3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w:t>
      </w:r>
      <w:r>
        <w:rPr>
          <w:rFonts w:hint="eastAsia" w:ascii="宋体" w:hAnsi="宋体" w:cs="宋体"/>
          <w:color w:val="auto"/>
          <w:kern w:val="2"/>
          <w:sz w:val="24"/>
          <w:szCs w:val="24"/>
          <w:highlight w:val="none"/>
          <w:lang w:val="en-US" w:eastAsia="zh-CN" w:bidi="ar-SA"/>
        </w:rPr>
        <w:t>审</w:t>
      </w:r>
      <w:r>
        <w:rPr>
          <w:rFonts w:hint="eastAsia" w:ascii="宋体" w:hAnsi="宋体" w:eastAsia="宋体" w:cs="宋体"/>
          <w:color w:val="auto"/>
          <w:kern w:val="2"/>
          <w:sz w:val="24"/>
          <w:szCs w:val="24"/>
          <w:highlight w:val="none"/>
          <w:lang w:val="en-US" w:eastAsia="zh-CN" w:bidi="ar-SA"/>
        </w:rPr>
        <w:t>方法和概念</w:t>
      </w:r>
    </w:p>
    <w:p w14:paraId="28857AA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586" w:leftChars="279"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本项目评</w:t>
      </w:r>
      <w:r>
        <w:rPr>
          <w:rFonts w:hint="eastAsia" w:ascii="宋体" w:hAnsi="宋体" w:cs="宋体"/>
          <w:color w:val="auto"/>
          <w:kern w:val="2"/>
          <w:sz w:val="24"/>
          <w:szCs w:val="24"/>
          <w:highlight w:val="none"/>
          <w:lang w:val="en-US" w:eastAsia="zh-CN" w:bidi="ar-SA"/>
        </w:rPr>
        <w:t>审</w:t>
      </w:r>
      <w:r>
        <w:rPr>
          <w:rFonts w:hint="eastAsia" w:ascii="宋体" w:hAnsi="宋体" w:eastAsia="宋体" w:cs="宋体"/>
          <w:color w:val="auto"/>
          <w:kern w:val="2"/>
          <w:sz w:val="24"/>
          <w:szCs w:val="24"/>
          <w:highlight w:val="none"/>
          <w:lang w:val="en-US" w:eastAsia="zh-CN" w:bidi="ar-SA"/>
        </w:rPr>
        <w:t>方法为:综合评分法，是指满足《磋商文件》全部实质性要求且按评审因素的量化指标评审得分最高的供应商为成交人的评审方法。</w:t>
      </w:r>
    </w:p>
    <w:p w14:paraId="498A2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 w:lef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2、评分因素及评分标准</w:t>
      </w:r>
    </w:p>
    <w:p w14:paraId="0020E16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 w:left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严格按照磋商文件第</w:t>
      </w:r>
      <w:r>
        <w:rPr>
          <w:rFonts w:hint="eastAsia" w:ascii="宋体" w:hAnsi="宋体" w:cs="宋体"/>
          <w:color w:val="auto"/>
          <w:kern w:val="2"/>
          <w:sz w:val="24"/>
          <w:szCs w:val="24"/>
          <w:highlight w:val="none"/>
          <w:lang w:val="en-US" w:eastAsia="zh-CN" w:bidi="ar-SA"/>
        </w:rPr>
        <w:t>八</w:t>
      </w:r>
      <w:r>
        <w:rPr>
          <w:rFonts w:hint="eastAsia" w:ascii="宋体" w:hAnsi="宋体" w:eastAsia="宋体" w:cs="宋体"/>
          <w:color w:val="auto"/>
          <w:kern w:val="2"/>
          <w:sz w:val="24"/>
          <w:szCs w:val="24"/>
          <w:highlight w:val="none"/>
          <w:lang w:val="en-US" w:eastAsia="zh-CN" w:bidi="ar-SA"/>
        </w:rPr>
        <w:t>章进行评审。</w:t>
      </w:r>
    </w:p>
    <w:p w14:paraId="702EF7F7">
      <w:pPr>
        <w:pStyle w:val="3"/>
        <w:numPr>
          <w:ilvl w:val="0"/>
          <w:numId w:val="0"/>
        </w:numPr>
        <w:ind w:leftChars="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三、参加采购活动的供应商名单</w:t>
      </w:r>
      <w:r>
        <w:rPr>
          <w:rFonts w:hint="eastAsia" w:ascii="宋体" w:hAnsi="宋体" w:eastAsia="宋体" w:cs="宋体"/>
          <w:b w:val="0"/>
          <w:bCs w:val="0"/>
          <w:i w:val="0"/>
          <w:iCs w:val="0"/>
          <w:color w:val="auto"/>
          <w:sz w:val="24"/>
          <w:szCs w:val="24"/>
          <w:highlight w:val="none"/>
          <w:lang w:val="en-US" w:eastAsia="zh-CN"/>
        </w:rPr>
        <w:t xml:space="preserve"> </w:t>
      </w:r>
    </w:p>
    <w:p w14:paraId="498030A5">
      <w:pPr>
        <w:keepNext w:val="0"/>
        <w:pageBreakBefore w:val="0"/>
        <w:widowControl w:val="0"/>
        <w:numPr>
          <w:ilvl w:val="0"/>
          <w:numId w:val="2"/>
        </w:numPr>
        <w:kinsoku/>
        <w:overflowPunct/>
        <w:autoSpaceDE/>
        <w:autoSpaceDN/>
        <w:bidi w:val="0"/>
        <w:adjustRightInd/>
        <w:snapToGrid/>
        <w:ind w:firstLine="240" w:firstLineChars="1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购买采购文件的供应商名单：</w:t>
      </w:r>
    </w:p>
    <w:p w14:paraId="3FDBCA6E">
      <w:pPr>
        <w:pStyle w:val="3"/>
        <w:rPr>
          <w:rFonts w:hint="eastAsia" w:ascii="宋体" w:hAnsi="宋体" w:eastAsia="宋体" w:cs="宋体"/>
          <w:color w:val="auto"/>
          <w:sz w:val="24"/>
          <w:szCs w:val="24"/>
          <w:highlight w:val="none"/>
          <w:lang w:val="en-US" w:eastAsia="zh-CN"/>
        </w:rPr>
      </w:pPr>
    </w:p>
    <w:tbl>
      <w:tblPr>
        <w:tblStyle w:val="7"/>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441"/>
      </w:tblGrid>
      <w:tr w14:paraId="05DE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7B22F60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41" w:type="dxa"/>
            <w:noWrap w:val="0"/>
            <w:vAlign w:val="center"/>
          </w:tcPr>
          <w:p w14:paraId="2942E2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r>
      <w:tr w14:paraId="76A3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5615E5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41" w:type="dxa"/>
            <w:noWrap w:val="0"/>
            <w:vAlign w:val="center"/>
          </w:tcPr>
          <w:p w14:paraId="07D0D21A">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四川省睿龙餐饮配送有限责任公司</w:t>
            </w:r>
          </w:p>
        </w:tc>
      </w:tr>
      <w:tr w14:paraId="7107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3D7031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41" w:type="dxa"/>
            <w:noWrap w:val="0"/>
            <w:vAlign w:val="center"/>
          </w:tcPr>
          <w:p w14:paraId="1B739790">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内江市湖牛商贸有限公司</w:t>
            </w:r>
          </w:p>
        </w:tc>
      </w:tr>
      <w:tr w14:paraId="0DBB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42A374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41" w:type="dxa"/>
            <w:noWrap w:val="0"/>
            <w:vAlign w:val="center"/>
          </w:tcPr>
          <w:p w14:paraId="45AC867B">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四川朗基后勤管理服务有限公司</w:t>
            </w:r>
          </w:p>
        </w:tc>
      </w:tr>
      <w:tr w14:paraId="184A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2B008C3B">
            <w:pPr>
              <w:jc w:val="center"/>
              <w:rPr>
                <w:rFonts w:hint="eastAsia"/>
                <w:lang w:val="en-US" w:eastAsia="zh-CN"/>
              </w:rPr>
            </w:pPr>
            <w:r>
              <w:rPr>
                <w:rFonts w:hint="eastAsia" w:ascii="宋体" w:hAnsi="宋体" w:cs="宋体"/>
                <w:color w:val="auto"/>
                <w:sz w:val="24"/>
                <w:szCs w:val="24"/>
                <w:highlight w:val="none"/>
                <w:lang w:val="en-US" w:eastAsia="zh-CN"/>
              </w:rPr>
              <w:t>4</w:t>
            </w:r>
          </w:p>
        </w:tc>
        <w:tc>
          <w:tcPr>
            <w:tcW w:w="7441" w:type="dxa"/>
            <w:noWrap w:val="0"/>
            <w:vAlign w:val="center"/>
          </w:tcPr>
          <w:p w14:paraId="7374909A">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四川大千饮食文化有限公司</w:t>
            </w:r>
          </w:p>
        </w:tc>
      </w:tr>
      <w:tr w14:paraId="2066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223D5B24">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441" w:type="dxa"/>
            <w:noWrap w:val="0"/>
            <w:vAlign w:val="center"/>
          </w:tcPr>
          <w:p w14:paraId="756B59AF">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内江市市中区味之园商贸有限公司</w:t>
            </w:r>
          </w:p>
        </w:tc>
      </w:tr>
      <w:tr w14:paraId="079F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28AE459A">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441" w:type="dxa"/>
            <w:noWrap w:val="0"/>
            <w:vAlign w:val="center"/>
          </w:tcPr>
          <w:p w14:paraId="1CEA5506">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内江多多优鲜餐饮管理有限责任公司</w:t>
            </w:r>
          </w:p>
        </w:tc>
      </w:tr>
      <w:tr w14:paraId="0FB8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30018A3D">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441" w:type="dxa"/>
            <w:noWrap w:val="0"/>
            <w:vAlign w:val="center"/>
          </w:tcPr>
          <w:p w14:paraId="17CAF95C">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四川地势坤现代农业发展有限公司</w:t>
            </w:r>
          </w:p>
        </w:tc>
      </w:tr>
      <w:tr w14:paraId="049D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6580ABDD">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441" w:type="dxa"/>
            <w:noWrap w:val="0"/>
            <w:vAlign w:val="center"/>
          </w:tcPr>
          <w:p w14:paraId="728124F1">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四川汇南食品有限公司</w:t>
            </w:r>
          </w:p>
        </w:tc>
      </w:tr>
      <w:tr w14:paraId="5466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62E71004">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7441" w:type="dxa"/>
            <w:noWrap w:val="0"/>
            <w:vAlign w:val="center"/>
          </w:tcPr>
          <w:p w14:paraId="64ED44B7">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内江鸿运来蔬菜配送有限公司</w:t>
            </w:r>
          </w:p>
        </w:tc>
      </w:tr>
      <w:tr w14:paraId="0D66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3F50DC8D">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441" w:type="dxa"/>
            <w:noWrap w:val="0"/>
            <w:vAlign w:val="center"/>
          </w:tcPr>
          <w:p w14:paraId="2237FD4F">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四川博淳商贸有限公司</w:t>
            </w:r>
          </w:p>
        </w:tc>
      </w:tr>
      <w:tr w14:paraId="793E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0" w:type="dxa"/>
            <w:noWrap w:val="0"/>
            <w:vAlign w:val="center"/>
          </w:tcPr>
          <w:p w14:paraId="1306DEFC">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7441" w:type="dxa"/>
            <w:noWrap w:val="0"/>
            <w:vAlign w:val="center"/>
          </w:tcPr>
          <w:p w14:paraId="1F5F897A">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olor w:val="auto"/>
                <w:sz w:val="24"/>
                <w:szCs w:val="24"/>
                <w:highlight w:val="none"/>
                <w:lang w:val="en-US" w:eastAsia="zh-CN"/>
              </w:rPr>
              <w:t>成都市蜀康源农业有限公司</w:t>
            </w:r>
          </w:p>
        </w:tc>
      </w:tr>
    </w:tbl>
    <w:p w14:paraId="655AA2C5">
      <w:pPr>
        <w:widowControl w:val="0"/>
        <w:numPr>
          <w:ilvl w:val="0"/>
          <w:numId w:val="0"/>
        </w:num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4BE61FF7">
      <w:pPr>
        <w:widowControl w:val="0"/>
        <w:numPr>
          <w:ilvl w:val="0"/>
          <w:numId w:val="2"/>
        </w:numPr>
        <w:ind w:left="0" w:leftChars="0" w:firstLine="240" w:firstLineChars="100"/>
        <w:jc w:val="both"/>
        <w:rPr>
          <w:rFonts w:hint="eastAsia"/>
          <w:lang w:val="en-US" w:eastAsia="zh-CN"/>
        </w:rPr>
      </w:pPr>
      <w:r>
        <w:rPr>
          <w:rFonts w:hint="eastAsia" w:ascii="宋体" w:hAnsi="宋体" w:eastAsia="宋体" w:cs="宋体"/>
          <w:b w:val="0"/>
          <w:bCs w:val="0"/>
          <w:color w:val="auto"/>
          <w:sz w:val="24"/>
          <w:szCs w:val="24"/>
          <w:highlight w:val="none"/>
          <w:lang w:val="en-US" w:eastAsia="zh-CN"/>
        </w:rPr>
        <w:t>供应商签到情况：</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0"/>
        <w:gridCol w:w="7441"/>
      </w:tblGrid>
      <w:tr w14:paraId="220B0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45AB7593">
            <w:pPr>
              <w:spacing w:line="2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41" w:type="dxa"/>
            <w:noWrap w:val="0"/>
            <w:vAlign w:val="center"/>
          </w:tcPr>
          <w:p w14:paraId="6F2CBC7D">
            <w:pPr>
              <w:spacing w:line="22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签到的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名单</w:t>
            </w:r>
          </w:p>
        </w:tc>
      </w:tr>
      <w:tr w14:paraId="3D6A0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7AB2FEDA">
            <w:pPr>
              <w:spacing w:line="22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7441" w:type="dxa"/>
            <w:noWrap w:val="0"/>
            <w:vAlign w:val="center"/>
          </w:tcPr>
          <w:p w14:paraId="5D52999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四川省睿龙餐饮配送有限责任公司</w:t>
            </w:r>
          </w:p>
        </w:tc>
      </w:tr>
      <w:tr w14:paraId="37850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09DC7C03">
            <w:pPr>
              <w:spacing w:line="22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441" w:type="dxa"/>
            <w:noWrap w:val="0"/>
            <w:vAlign w:val="center"/>
          </w:tcPr>
          <w:p w14:paraId="21982A6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内江市湖牛商贸有限公司</w:t>
            </w:r>
          </w:p>
        </w:tc>
      </w:tr>
      <w:tr w14:paraId="304A8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5AFE9D14">
            <w:pPr>
              <w:spacing w:line="22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7441" w:type="dxa"/>
            <w:noWrap w:val="0"/>
            <w:vAlign w:val="center"/>
          </w:tcPr>
          <w:p w14:paraId="3567E70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四川朗基后勤管理服务有限公司</w:t>
            </w:r>
          </w:p>
        </w:tc>
      </w:tr>
      <w:tr w14:paraId="30916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3B31872E">
            <w:pPr>
              <w:spacing w:line="22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441" w:type="dxa"/>
            <w:noWrap w:val="0"/>
            <w:vAlign w:val="center"/>
          </w:tcPr>
          <w:p w14:paraId="5E9F9CC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内江市市中区味之园商贸有限公司</w:t>
            </w:r>
          </w:p>
        </w:tc>
      </w:tr>
      <w:tr w14:paraId="72B9E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44FE6A09">
            <w:pPr>
              <w:spacing w:line="22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441" w:type="dxa"/>
            <w:noWrap w:val="0"/>
            <w:vAlign w:val="center"/>
          </w:tcPr>
          <w:p w14:paraId="235F2E9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内江多多优鲜餐饮管理有限责任公司</w:t>
            </w:r>
          </w:p>
        </w:tc>
      </w:tr>
      <w:tr w14:paraId="0EB9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4D8C2772">
            <w:pPr>
              <w:spacing w:line="22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441" w:type="dxa"/>
            <w:noWrap w:val="0"/>
            <w:vAlign w:val="center"/>
          </w:tcPr>
          <w:p w14:paraId="0C52F23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四川汇南食品有限公司</w:t>
            </w:r>
          </w:p>
        </w:tc>
      </w:tr>
      <w:tr w14:paraId="01C37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20" w:type="dxa"/>
            <w:noWrap w:val="0"/>
            <w:vAlign w:val="center"/>
          </w:tcPr>
          <w:p w14:paraId="669F1B31">
            <w:pPr>
              <w:spacing w:line="22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441" w:type="dxa"/>
            <w:noWrap w:val="0"/>
            <w:vAlign w:val="center"/>
          </w:tcPr>
          <w:p w14:paraId="4571601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内江鸿运来蔬菜配送有限公司</w:t>
            </w:r>
          </w:p>
        </w:tc>
      </w:tr>
    </w:tbl>
    <w:p w14:paraId="29D7B1A6">
      <w:pPr>
        <w:pStyle w:val="3"/>
        <w:rPr>
          <w:rFonts w:hint="eastAsia" w:ascii="宋体" w:hAnsi="宋体" w:eastAsia="宋体" w:cs="宋体"/>
          <w:color w:val="auto"/>
          <w:sz w:val="24"/>
          <w:szCs w:val="24"/>
          <w:highlight w:val="none"/>
          <w:lang w:val="en-US" w:eastAsia="zh-CN"/>
        </w:rPr>
      </w:pPr>
    </w:p>
    <w:p w14:paraId="07E71EE1">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kern w:val="2"/>
          <w:sz w:val="24"/>
          <w:szCs w:val="24"/>
          <w:highlight w:val="none"/>
          <w:lang w:val="en-US" w:eastAsia="zh-CN" w:bidi="ar-SA"/>
        </w:rPr>
        <w:t>、评审委员会名单</w:t>
      </w:r>
    </w:p>
    <w:p w14:paraId="318327C9">
      <w:pPr>
        <w:pStyle w:val="2"/>
        <w:pageBreakBefore w:val="0"/>
        <w:widowControl w:val="0"/>
        <w:kinsoku/>
        <w:wordWrap/>
        <w:overflowPunct/>
        <w:topLinePunct w:val="0"/>
        <w:autoSpaceDE/>
        <w:autoSpaceDN/>
        <w:bidi w:val="0"/>
        <w:adjustRightInd/>
        <w:snapToGrid/>
        <w:spacing w:before="0" w:after="0" w:line="500" w:lineRule="atLeas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参照《中华人民共和国政府采购法》及其他有关规定，成立了由</w:t>
      </w:r>
      <w:r>
        <w:rPr>
          <w:rFonts w:hint="eastAsia" w:ascii="宋体" w:hAnsi="宋体" w:eastAsia="宋体" w:cs="宋体"/>
          <w:b w:val="0"/>
          <w:bCs w:val="0"/>
          <w:color w:val="auto"/>
          <w:kern w:val="2"/>
          <w:sz w:val="24"/>
          <w:szCs w:val="24"/>
          <w:highlight w:val="none"/>
          <w:u w:val="single"/>
          <w:lang w:val="en-US" w:eastAsia="zh-CN" w:bidi="ar-SA"/>
        </w:rPr>
        <w:t xml:space="preserve"> 5 </w:t>
      </w:r>
      <w:r>
        <w:rPr>
          <w:rFonts w:hint="eastAsia" w:ascii="宋体" w:hAnsi="宋体" w:eastAsia="宋体" w:cs="宋体"/>
          <w:b w:val="0"/>
          <w:bCs w:val="0"/>
          <w:color w:val="auto"/>
          <w:kern w:val="2"/>
          <w:sz w:val="24"/>
          <w:szCs w:val="24"/>
          <w:highlight w:val="none"/>
          <w:u w:val="none"/>
          <w:lang w:val="en-US" w:eastAsia="zh-CN" w:bidi="ar-SA"/>
        </w:rPr>
        <w:t>人组成的磋商小组负责本次采购项目的评审工作。</w:t>
      </w:r>
    </w:p>
    <w:p w14:paraId="3089ED56">
      <w:pPr>
        <w:pStyle w:val="3"/>
        <w:rPr>
          <w:rFonts w:hint="eastAsia" w:ascii="宋体" w:hAnsi="宋体" w:eastAsia="宋体" w:cs="宋体"/>
          <w:color w:val="auto"/>
          <w:sz w:val="24"/>
          <w:szCs w:val="24"/>
          <w:highlight w:val="none"/>
        </w:rPr>
      </w:pPr>
    </w:p>
    <w:p w14:paraId="00AC92D6">
      <w:pPr>
        <w:pStyle w:val="3"/>
        <w:numPr>
          <w:ilvl w:val="0"/>
          <w:numId w:val="3"/>
        </w:numP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评审情况记录及说明</w:t>
      </w:r>
    </w:p>
    <w:p w14:paraId="273ED0BF">
      <w:pPr>
        <w:pStyle w:val="6"/>
        <w:rPr>
          <w:rFonts w:hint="eastAsia"/>
          <w:color w:val="auto"/>
          <w:highlight w:val="none"/>
          <w:lang w:val="en-US" w:eastAsia="zh-CN"/>
        </w:rPr>
      </w:pPr>
    </w:p>
    <w:tbl>
      <w:tblPr>
        <w:tblStyle w:val="8"/>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9"/>
        <w:gridCol w:w="3941"/>
      </w:tblGrid>
      <w:tr w14:paraId="6EA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9" w:type="dxa"/>
            <w:vAlign w:val="center"/>
          </w:tcPr>
          <w:p w14:paraId="7705698F">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评审情况记录</w:t>
            </w:r>
          </w:p>
        </w:tc>
        <w:tc>
          <w:tcPr>
            <w:tcW w:w="3941" w:type="dxa"/>
            <w:vAlign w:val="center"/>
          </w:tcPr>
          <w:p w14:paraId="32D92EBA">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说明</w:t>
            </w:r>
          </w:p>
        </w:tc>
      </w:tr>
      <w:tr w14:paraId="5EEF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5CA571B7">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评审过程程序执行情况</w:t>
            </w:r>
          </w:p>
        </w:tc>
        <w:tc>
          <w:tcPr>
            <w:tcW w:w="3941" w:type="dxa"/>
            <w:vAlign w:val="center"/>
          </w:tcPr>
          <w:p w14:paraId="0370CF4F">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严格按照本项目磋商文件</w:t>
            </w:r>
          </w:p>
          <w:p w14:paraId="50A172D0">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和相关法律法规执行</w:t>
            </w:r>
          </w:p>
        </w:tc>
      </w:tr>
      <w:tr w14:paraId="7642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2714AF6F">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评审过程是否存在应当停止评审的情形</w:t>
            </w:r>
          </w:p>
        </w:tc>
        <w:tc>
          <w:tcPr>
            <w:tcW w:w="3941" w:type="dxa"/>
            <w:vAlign w:val="center"/>
          </w:tcPr>
          <w:p w14:paraId="07497484">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 xml:space="preserve">是             </w:t>
            </w: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否</w:t>
            </w:r>
          </w:p>
        </w:tc>
      </w:tr>
      <w:tr w14:paraId="51B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326C5533">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竞争性磋商文件是否有实质性变动的内容</w:t>
            </w:r>
          </w:p>
        </w:tc>
        <w:tc>
          <w:tcPr>
            <w:tcW w:w="3941" w:type="dxa"/>
            <w:vAlign w:val="center"/>
          </w:tcPr>
          <w:p w14:paraId="23AC1E50">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 xml:space="preserve">是             </w:t>
            </w: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否</w:t>
            </w:r>
          </w:p>
        </w:tc>
      </w:tr>
      <w:tr w14:paraId="3D6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2152702E">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实质性变动的内容</w:t>
            </w:r>
          </w:p>
        </w:tc>
        <w:tc>
          <w:tcPr>
            <w:tcW w:w="3941" w:type="dxa"/>
            <w:vAlign w:val="center"/>
          </w:tcPr>
          <w:p w14:paraId="03654F9A">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无</w:t>
            </w:r>
          </w:p>
        </w:tc>
      </w:tr>
      <w:tr w14:paraId="2A78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1D41B125">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响应文件是否变更</w:t>
            </w:r>
          </w:p>
        </w:tc>
        <w:tc>
          <w:tcPr>
            <w:tcW w:w="3941" w:type="dxa"/>
            <w:vAlign w:val="center"/>
          </w:tcPr>
          <w:p w14:paraId="02F0087A">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 xml:space="preserve">是（见附件）   </w:t>
            </w: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否</w:t>
            </w:r>
          </w:p>
        </w:tc>
      </w:tr>
      <w:tr w14:paraId="1955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3E18588F">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采购执行机构解释情况</w:t>
            </w:r>
          </w:p>
        </w:tc>
        <w:tc>
          <w:tcPr>
            <w:tcW w:w="3941" w:type="dxa"/>
            <w:vAlign w:val="center"/>
          </w:tcPr>
          <w:p w14:paraId="37BC271D">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 xml:space="preserve">有(见附件)      </w:t>
            </w: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无</w:t>
            </w:r>
          </w:p>
        </w:tc>
      </w:tr>
      <w:tr w14:paraId="0437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1DBE0213">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响应文件的有效性、完整性和响应程度审查是否通过</w:t>
            </w:r>
          </w:p>
        </w:tc>
        <w:tc>
          <w:tcPr>
            <w:tcW w:w="3941" w:type="dxa"/>
            <w:vAlign w:val="center"/>
          </w:tcPr>
          <w:p w14:paraId="7E4F7DB7">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 xml:space="preserve">是（见附件）   </w:t>
            </w: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否</w:t>
            </w:r>
          </w:p>
        </w:tc>
      </w:tr>
      <w:tr w14:paraId="203D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3605E7C5">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供应商澄清、说明或者更正情况</w:t>
            </w:r>
          </w:p>
        </w:tc>
        <w:tc>
          <w:tcPr>
            <w:tcW w:w="3941" w:type="dxa"/>
            <w:vAlign w:val="center"/>
          </w:tcPr>
          <w:p w14:paraId="2202667C">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 xml:space="preserve">有(见附件)      </w:t>
            </w: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无</w:t>
            </w:r>
          </w:p>
        </w:tc>
      </w:tr>
      <w:tr w14:paraId="4278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09" w:type="dxa"/>
            <w:vAlign w:val="center"/>
          </w:tcPr>
          <w:p w14:paraId="27BFF8C1">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采购代理机构复核要求修改评审结果或者重新评审情况的陈述</w:t>
            </w:r>
          </w:p>
        </w:tc>
        <w:tc>
          <w:tcPr>
            <w:tcW w:w="3941" w:type="dxa"/>
            <w:vAlign w:val="center"/>
          </w:tcPr>
          <w:p w14:paraId="7A3547EE">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eastAsia="zh-CN"/>
              </w:rPr>
              <w:sym w:font="Wingdings 2" w:char="00A3"/>
            </w:r>
            <w:r>
              <w:rPr>
                <w:rFonts w:hint="eastAsia" w:ascii="宋体" w:hAnsi="宋体" w:eastAsia="宋体" w:cs="宋体"/>
                <w:color w:val="auto"/>
                <w:sz w:val="24"/>
                <w:szCs w:val="24"/>
                <w:highlight w:val="none"/>
                <w:vertAlign w:val="baseline"/>
                <w:lang w:val="en-US" w:eastAsia="zh-CN"/>
              </w:rPr>
              <w:t xml:space="preserve">有(见附件)      </w:t>
            </w:r>
            <w:r>
              <w:rPr>
                <w:rFonts w:hint="eastAsia" w:ascii="宋体" w:hAnsi="宋体" w:eastAsia="宋体" w:cs="宋体"/>
                <w:color w:val="auto"/>
                <w:kern w:val="0"/>
                <w:sz w:val="24"/>
                <w:szCs w:val="24"/>
                <w:highlight w:val="none"/>
                <w:lang w:eastAsia="zh-CN"/>
              </w:rPr>
              <w:sym w:font="Wingdings 2" w:char="0052"/>
            </w:r>
            <w:r>
              <w:rPr>
                <w:rFonts w:hint="eastAsia" w:ascii="宋体" w:hAnsi="宋体" w:eastAsia="宋体" w:cs="宋体"/>
                <w:color w:val="auto"/>
                <w:sz w:val="24"/>
                <w:szCs w:val="24"/>
                <w:highlight w:val="none"/>
                <w:vertAlign w:val="baseline"/>
                <w:lang w:val="en-US" w:eastAsia="zh-CN"/>
              </w:rPr>
              <w:t>无</w:t>
            </w:r>
          </w:p>
        </w:tc>
      </w:tr>
    </w:tbl>
    <w:p w14:paraId="3EE07D03">
      <w:pPr>
        <w:pStyle w:val="3"/>
        <w:rPr>
          <w:rFonts w:hint="eastAsia" w:ascii="宋体" w:hAnsi="宋体" w:eastAsia="宋体" w:cs="宋体"/>
          <w:color w:val="auto"/>
          <w:sz w:val="24"/>
          <w:szCs w:val="24"/>
          <w:highlight w:val="none"/>
          <w:lang w:val="en-US" w:eastAsia="zh-CN"/>
        </w:rPr>
      </w:pPr>
    </w:p>
    <w:p w14:paraId="5EBC927E">
      <w:pPr>
        <w:pStyle w:val="3"/>
        <w:numPr>
          <w:ilvl w:val="0"/>
          <w:numId w:val="0"/>
        </w:numPr>
        <w:ind w:leftChars="0"/>
        <w:rPr>
          <w:rFonts w:hint="eastAsia"/>
          <w:color w:val="auto"/>
          <w:highlight w:val="none"/>
          <w:lang w:val="en-US" w:eastAsia="zh-CN"/>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通过资格审查的有效供应商名单</w:t>
      </w:r>
    </w:p>
    <w:tbl>
      <w:tblPr>
        <w:tblStyle w:val="8"/>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7522"/>
      </w:tblGrid>
      <w:tr w14:paraId="2EE3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1020" w:type="dxa"/>
            <w:vAlign w:val="center"/>
          </w:tcPr>
          <w:p w14:paraId="6A3D48C8">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7522" w:type="dxa"/>
            <w:vAlign w:val="center"/>
          </w:tcPr>
          <w:p w14:paraId="7B6E9166">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供应商名称</w:t>
            </w:r>
          </w:p>
        </w:tc>
      </w:tr>
      <w:tr w14:paraId="2354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0" w:type="dxa"/>
            <w:vAlign w:val="center"/>
          </w:tcPr>
          <w:p w14:paraId="74A3C083">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522" w:type="dxa"/>
            <w:vAlign w:val="center"/>
          </w:tcPr>
          <w:p w14:paraId="670D436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四川省睿龙餐饮配送有限责任公司</w:t>
            </w:r>
          </w:p>
        </w:tc>
      </w:tr>
      <w:tr w14:paraId="0073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20" w:type="dxa"/>
            <w:vAlign w:val="center"/>
          </w:tcPr>
          <w:p w14:paraId="78C08FA8">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522" w:type="dxa"/>
            <w:vAlign w:val="center"/>
          </w:tcPr>
          <w:p w14:paraId="726BFE4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内江市湖牛商贸有限公司</w:t>
            </w:r>
          </w:p>
        </w:tc>
      </w:tr>
      <w:tr w14:paraId="553D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20" w:type="dxa"/>
            <w:vAlign w:val="center"/>
          </w:tcPr>
          <w:p w14:paraId="4D90C692">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522" w:type="dxa"/>
            <w:vAlign w:val="center"/>
          </w:tcPr>
          <w:p w14:paraId="6991BD8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四川朗基后勤管理服务有限公司</w:t>
            </w:r>
          </w:p>
        </w:tc>
      </w:tr>
      <w:tr w14:paraId="6CB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20" w:type="dxa"/>
            <w:vAlign w:val="center"/>
          </w:tcPr>
          <w:p w14:paraId="78563EC8">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7522" w:type="dxa"/>
            <w:vAlign w:val="center"/>
          </w:tcPr>
          <w:p w14:paraId="164313A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内江市市中区味之园商贸有限公司</w:t>
            </w:r>
          </w:p>
        </w:tc>
      </w:tr>
      <w:tr w14:paraId="22B4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Align w:val="center"/>
          </w:tcPr>
          <w:p w14:paraId="50EED381">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7522" w:type="dxa"/>
            <w:vAlign w:val="center"/>
          </w:tcPr>
          <w:p w14:paraId="1E7EC3E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内江多多优鲜餐饮管理有限责任公司</w:t>
            </w:r>
          </w:p>
        </w:tc>
      </w:tr>
      <w:tr w14:paraId="4E69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0" w:type="dxa"/>
            <w:vAlign w:val="center"/>
          </w:tcPr>
          <w:p w14:paraId="507EC1F3">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7522" w:type="dxa"/>
            <w:vAlign w:val="center"/>
          </w:tcPr>
          <w:p w14:paraId="591A174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四川汇南食品有限公司</w:t>
            </w:r>
          </w:p>
        </w:tc>
      </w:tr>
      <w:tr w14:paraId="1CB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0" w:type="dxa"/>
            <w:vAlign w:val="center"/>
          </w:tcPr>
          <w:p w14:paraId="406ABDA5">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7522" w:type="dxa"/>
            <w:vAlign w:val="center"/>
          </w:tcPr>
          <w:p w14:paraId="3834B25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内江鸿运来蔬菜配送有限公司</w:t>
            </w:r>
          </w:p>
        </w:tc>
      </w:tr>
    </w:tbl>
    <w:p w14:paraId="34682079">
      <w:pPr>
        <w:pStyle w:val="3"/>
        <w:numPr>
          <w:ilvl w:val="0"/>
          <w:numId w:val="0"/>
        </w:numPr>
        <w:ind w:leftChars="0"/>
        <w:rPr>
          <w:rFonts w:hint="eastAsia" w:ascii="宋体" w:hAnsi="宋体" w:cs="宋体"/>
          <w:b/>
          <w:bCs/>
          <w:color w:val="auto"/>
          <w:kern w:val="2"/>
          <w:sz w:val="24"/>
          <w:szCs w:val="24"/>
          <w:highlight w:val="none"/>
          <w:lang w:val="en-US" w:eastAsia="zh-CN" w:bidi="ar-SA"/>
        </w:rPr>
      </w:pPr>
    </w:p>
    <w:p w14:paraId="58F4C051">
      <w:pPr>
        <w:pStyle w:val="3"/>
        <w:numPr>
          <w:ilvl w:val="0"/>
          <w:numId w:val="0"/>
        </w:numP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七、未</w:t>
      </w:r>
      <w:r>
        <w:rPr>
          <w:rFonts w:hint="eastAsia" w:ascii="宋体" w:hAnsi="宋体" w:eastAsia="宋体" w:cs="宋体"/>
          <w:b/>
          <w:bCs/>
          <w:color w:val="auto"/>
          <w:kern w:val="2"/>
          <w:sz w:val="24"/>
          <w:szCs w:val="24"/>
          <w:highlight w:val="none"/>
          <w:lang w:val="en-US" w:eastAsia="zh-CN" w:bidi="ar-SA"/>
        </w:rPr>
        <w:t>通过</w:t>
      </w:r>
      <w:r>
        <w:rPr>
          <w:rFonts w:hint="eastAsia" w:ascii="宋体" w:hAnsi="宋体" w:cs="宋体"/>
          <w:b/>
          <w:bCs/>
          <w:color w:val="auto"/>
          <w:kern w:val="2"/>
          <w:sz w:val="24"/>
          <w:szCs w:val="24"/>
          <w:highlight w:val="none"/>
          <w:lang w:val="en-US" w:eastAsia="zh-CN" w:bidi="ar-SA"/>
        </w:rPr>
        <w:t>资格</w:t>
      </w:r>
      <w:r>
        <w:rPr>
          <w:rFonts w:hint="eastAsia" w:ascii="宋体" w:hAnsi="宋体" w:eastAsia="宋体" w:cs="宋体"/>
          <w:b/>
          <w:bCs/>
          <w:color w:val="auto"/>
          <w:kern w:val="2"/>
          <w:sz w:val="24"/>
          <w:szCs w:val="24"/>
          <w:highlight w:val="none"/>
          <w:lang w:val="en-US" w:eastAsia="zh-CN" w:bidi="ar-SA"/>
        </w:rPr>
        <w:t>审查的供应商名单</w:t>
      </w:r>
      <w:r>
        <w:rPr>
          <w:rFonts w:hint="eastAsia" w:ascii="宋体" w:hAnsi="宋体" w:cs="宋体"/>
          <w:b/>
          <w:bCs/>
          <w:color w:val="auto"/>
          <w:kern w:val="2"/>
          <w:sz w:val="24"/>
          <w:szCs w:val="24"/>
          <w:highlight w:val="none"/>
          <w:lang w:val="en-US" w:eastAsia="zh-CN" w:bidi="ar-SA"/>
        </w:rPr>
        <w:t>及原因</w:t>
      </w:r>
    </w:p>
    <w:tbl>
      <w:tblPr>
        <w:tblStyle w:val="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620"/>
        <w:gridCol w:w="3620"/>
      </w:tblGrid>
      <w:tr w14:paraId="7F16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99" w:type="dxa"/>
            <w:vAlign w:val="center"/>
          </w:tcPr>
          <w:p w14:paraId="3A8F63EA">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3620" w:type="dxa"/>
            <w:vAlign w:val="center"/>
          </w:tcPr>
          <w:p w14:paraId="5202D527">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供应商名称</w:t>
            </w:r>
          </w:p>
        </w:tc>
        <w:tc>
          <w:tcPr>
            <w:tcW w:w="3620" w:type="dxa"/>
            <w:vAlign w:val="center"/>
          </w:tcPr>
          <w:p w14:paraId="6D7A86A3">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原因</w:t>
            </w:r>
          </w:p>
        </w:tc>
      </w:tr>
      <w:tr w14:paraId="13FD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99" w:type="dxa"/>
            <w:vAlign w:val="center"/>
          </w:tcPr>
          <w:p w14:paraId="2A382C5F">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620" w:type="dxa"/>
            <w:vAlign w:val="center"/>
          </w:tcPr>
          <w:p w14:paraId="6DAC486C">
            <w:pPr>
              <w:numPr>
                <w:ilvl w:val="0"/>
                <w:numId w:val="0"/>
              </w:num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无</w:t>
            </w:r>
          </w:p>
        </w:tc>
        <w:tc>
          <w:tcPr>
            <w:tcW w:w="3620" w:type="dxa"/>
            <w:vAlign w:val="center"/>
          </w:tcPr>
          <w:p w14:paraId="5473E612">
            <w:pPr>
              <w:numPr>
                <w:ilvl w:val="0"/>
                <w:numId w:val="0"/>
              </w:num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无</w:t>
            </w:r>
          </w:p>
        </w:tc>
      </w:tr>
    </w:tbl>
    <w:p w14:paraId="68D99DD8">
      <w:pPr>
        <w:pStyle w:val="3"/>
        <w:numPr>
          <w:ilvl w:val="0"/>
          <w:numId w:val="0"/>
        </w:numPr>
        <w:ind w:leftChars="0"/>
        <w:rPr>
          <w:rFonts w:hint="eastAsia" w:ascii="宋体" w:hAnsi="宋体" w:cs="宋体"/>
          <w:b/>
          <w:bCs/>
          <w:color w:val="auto"/>
          <w:kern w:val="2"/>
          <w:sz w:val="24"/>
          <w:szCs w:val="24"/>
          <w:highlight w:val="none"/>
          <w:lang w:val="en-US" w:eastAsia="zh-CN" w:bidi="ar-SA"/>
        </w:rPr>
      </w:pPr>
    </w:p>
    <w:p w14:paraId="741FDA67">
      <w:pPr>
        <w:pStyle w:val="3"/>
        <w:numPr>
          <w:ilvl w:val="0"/>
          <w:numId w:val="0"/>
        </w:numPr>
        <w:ind w:leftChars="0"/>
        <w:rPr>
          <w:rFonts w:hint="eastAsia"/>
          <w:color w:val="auto"/>
          <w:highlight w:val="none"/>
          <w:lang w:val="en-US" w:eastAsia="zh-CN"/>
        </w:rPr>
      </w:pPr>
      <w:r>
        <w:rPr>
          <w:rFonts w:hint="eastAsia" w:ascii="宋体" w:hAnsi="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通过</w:t>
      </w:r>
      <w:r>
        <w:rPr>
          <w:rFonts w:hint="eastAsia" w:ascii="宋体" w:hAnsi="宋体" w:cs="宋体"/>
          <w:b/>
          <w:bCs/>
          <w:color w:val="auto"/>
          <w:kern w:val="2"/>
          <w:sz w:val="24"/>
          <w:szCs w:val="24"/>
          <w:highlight w:val="none"/>
          <w:lang w:val="en-US" w:eastAsia="zh-CN" w:bidi="ar-SA"/>
        </w:rPr>
        <w:t>符合</w:t>
      </w:r>
      <w:r>
        <w:rPr>
          <w:rFonts w:hint="eastAsia" w:ascii="宋体" w:hAnsi="宋体" w:eastAsia="宋体" w:cs="宋体"/>
          <w:b/>
          <w:bCs/>
          <w:color w:val="auto"/>
          <w:kern w:val="2"/>
          <w:sz w:val="24"/>
          <w:szCs w:val="24"/>
          <w:highlight w:val="none"/>
          <w:lang w:val="en-US" w:eastAsia="zh-CN" w:bidi="ar-SA"/>
        </w:rPr>
        <w:t>审查的有效供应商名单</w:t>
      </w:r>
    </w:p>
    <w:tbl>
      <w:tblPr>
        <w:tblStyle w:val="8"/>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7522"/>
      </w:tblGrid>
      <w:tr w14:paraId="548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20" w:type="dxa"/>
            <w:vAlign w:val="center"/>
          </w:tcPr>
          <w:p w14:paraId="6140E3FF">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7522" w:type="dxa"/>
            <w:vAlign w:val="center"/>
          </w:tcPr>
          <w:p w14:paraId="498278A5">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供应商名称</w:t>
            </w:r>
          </w:p>
        </w:tc>
      </w:tr>
      <w:tr w14:paraId="55CE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0" w:type="dxa"/>
            <w:vAlign w:val="center"/>
          </w:tcPr>
          <w:p w14:paraId="0D6D6848">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522" w:type="dxa"/>
            <w:vAlign w:val="center"/>
          </w:tcPr>
          <w:p w14:paraId="128693CE">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四川省睿龙餐饮配送有限责任公司</w:t>
            </w:r>
          </w:p>
        </w:tc>
      </w:tr>
      <w:tr w14:paraId="6D61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20" w:type="dxa"/>
            <w:vAlign w:val="center"/>
          </w:tcPr>
          <w:p w14:paraId="1E68FF90">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522" w:type="dxa"/>
            <w:vAlign w:val="center"/>
          </w:tcPr>
          <w:p w14:paraId="5F737B9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内江市湖牛商贸有限公司</w:t>
            </w:r>
          </w:p>
        </w:tc>
      </w:tr>
      <w:tr w14:paraId="25E8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20" w:type="dxa"/>
            <w:vAlign w:val="center"/>
          </w:tcPr>
          <w:p w14:paraId="7024B24C">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522" w:type="dxa"/>
            <w:vAlign w:val="center"/>
          </w:tcPr>
          <w:p w14:paraId="73EC16A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四川朗基后勤管理服务有限公司</w:t>
            </w:r>
          </w:p>
        </w:tc>
      </w:tr>
      <w:tr w14:paraId="6C62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20" w:type="dxa"/>
            <w:vAlign w:val="center"/>
          </w:tcPr>
          <w:p w14:paraId="6AAD789D">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7522" w:type="dxa"/>
            <w:vAlign w:val="center"/>
          </w:tcPr>
          <w:p w14:paraId="7D01962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内江市市中区味之园商贸有限公司</w:t>
            </w:r>
          </w:p>
        </w:tc>
      </w:tr>
      <w:tr w14:paraId="5B58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Align w:val="center"/>
          </w:tcPr>
          <w:p w14:paraId="01B25533">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7522" w:type="dxa"/>
            <w:vAlign w:val="center"/>
          </w:tcPr>
          <w:p w14:paraId="3F9D5C9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内江多多优鲜餐饮管理有限责任公司</w:t>
            </w:r>
          </w:p>
        </w:tc>
      </w:tr>
    </w:tbl>
    <w:p w14:paraId="1C2AF5A5">
      <w:pPr>
        <w:rPr>
          <w:rFonts w:hint="eastAsia" w:ascii="宋体" w:hAnsi="宋体" w:eastAsia="宋体" w:cs="宋体"/>
          <w:b/>
          <w:bCs/>
          <w:color w:val="auto"/>
          <w:kern w:val="2"/>
          <w:sz w:val="24"/>
          <w:szCs w:val="24"/>
          <w:highlight w:val="none"/>
          <w:lang w:val="en-US" w:eastAsia="zh-CN" w:bidi="ar-SA"/>
        </w:rPr>
      </w:pPr>
    </w:p>
    <w:p w14:paraId="5955F040">
      <w:pPr>
        <w:pStyle w:val="3"/>
        <w:numPr>
          <w:ilvl w:val="0"/>
          <w:numId w:val="0"/>
        </w:numP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未通过</w:t>
      </w:r>
      <w:r>
        <w:rPr>
          <w:rFonts w:hint="eastAsia" w:ascii="宋体" w:hAnsi="宋体" w:cs="宋体"/>
          <w:b/>
          <w:bCs/>
          <w:color w:val="auto"/>
          <w:kern w:val="2"/>
          <w:sz w:val="24"/>
          <w:szCs w:val="24"/>
          <w:highlight w:val="none"/>
          <w:lang w:val="en-US" w:eastAsia="zh-CN" w:bidi="ar-SA"/>
        </w:rPr>
        <w:t>符合</w:t>
      </w:r>
      <w:r>
        <w:rPr>
          <w:rFonts w:hint="eastAsia" w:ascii="宋体" w:hAnsi="宋体" w:eastAsia="宋体" w:cs="宋体"/>
          <w:b/>
          <w:bCs/>
          <w:color w:val="auto"/>
          <w:kern w:val="2"/>
          <w:sz w:val="24"/>
          <w:szCs w:val="24"/>
          <w:highlight w:val="none"/>
          <w:lang w:val="en-US" w:eastAsia="zh-CN" w:bidi="ar-SA"/>
        </w:rPr>
        <w:t>审查的供应商名单及原因</w:t>
      </w:r>
    </w:p>
    <w:tbl>
      <w:tblPr>
        <w:tblStyle w:val="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620"/>
        <w:gridCol w:w="3620"/>
      </w:tblGrid>
      <w:tr w14:paraId="02E3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99" w:type="dxa"/>
            <w:vAlign w:val="center"/>
          </w:tcPr>
          <w:p w14:paraId="27831C56">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3620" w:type="dxa"/>
            <w:vAlign w:val="center"/>
          </w:tcPr>
          <w:p w14:paraId="102A39BD">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供应商名称</w:t>
            </w:r>
          </w:p>
        </w:tc>
        <w:tc>
          <w:tcPr>
            <w:tcW w:w="3620" w:type="dxa"/>
            <w:vAlign w:val="center"/>
          </w:tcPr>
          <w:p w14:paraId="68801873">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原因</w:t>
            </w:r>
          </w:p>
        </w:tc>
      </w:tr>
      <w:tr w14:paraId="070D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99" w:type="dxa"/>
            <w:vAlign w:val="center"/>
          </w:tcPr>
          <w:p w14:paraId="5BFA4C8F">
            <w:pPr>
              <w:numPr>
                <w:ilvl w:val="0"/>
                <w:numId w:val="0"/>
              </w:num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620" w:type="dxa"/>
            <w:vAlign w:val="center"/>
          </w:tcPr>
          <w:p w14:paraId="0DF0886D">
            <w:pPr>
              <w:numPr>
                <w:ilvl w:val="0"/>
                <w:numId w:val="0"/>
              </w:num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四川汇南食品有限公司</w:t>
            </w:r>
          </w:p>
        </w:tc>
        <w:tc>
          <w:tcPr>
            <w:tcW w:w="3620" w:type="dxa"/>
            <w:shd w:val="clear" w:color="auto" w:fill="auto"/>
            <w:vAlign w:val="center"/>
          </w:tcPr>
          <w:p w14:paraId="540A11C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2.配送要求（2）中未提供承诺函并加盖公章</w:t>
            </w:r>
          </w:p>
        </w:tc>
      </w:tr>
      <w:tr w14:paraId="5F69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99" w:type="dxa"/>
            <w:vAlign w:val="center"/>
          </w:tcPr>
          <w:p w14:paraId="503C9830">
            <w:pPr>
              <w:numPr>
                <w:ilvl w:val="0"/>
                <w:numId w:val="0"/>
              </w:num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3620" w:type="dxa"/>
            <w:vAlign w:val="center"/>
          </w:tcPr>
          <w:p w14:paraId="28F81C67">
            <w:pPr>
              <w:numPr>
                <w:ilvl w:val="0"/>
                <w:numId w:val="0"/>
              </w:numPr>
              <w:spacing w:line="360" w:lineRule="auto"/>
              <w:jc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内江鸿运来蔬菜配送有限公司</w:t>
            </w:r>
          </w:p>
        </w:tc>
        <w:tc>
          <w:tcPr>
            <w:tcW w:w="3620" w:type="dxa"/>
            <w:shd w:val="clear" w:color="auto" w:fill="auto"/>
            <w:vAlign w:val="center"/>
          </w:tcPr>
          <w:p w14:paraId="4E3790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（三）服务要求中1（7）、2（2）、2（9）三项中未提供承诺函并盖公章；2.配送要求（3）未提供任意1次资金往来证明</w:t>
            </w:r>
          </w:p>
        </w:tc>
      </w:tr>
    </w:tbl>
    <w:p w14:paraId="67E7DB8B">
      <w:pPr>
        <w:numPr>
          <w:ilvl w:val="0"/>
          <w:numId w:val="0"/>
        </w:numPr>
        <w:spacing w:line="360" w:lineRule="auto"/>
        <w:ind w:leftChars="0"/>
        <w:jc w:val="both"/>
        <w:rPr>
          <w:rFonts w:hint="eastAsia"/>
          <w:color w:val="auto"/>
          <w:highlight w:val="none"/>
          <w:lang w:val="en-US" w:eastAsia="zh-CN"/>
        </w:rPr>
      </w:pPr>
      <w:r>
        <w:rPr>
          <w:rFonts w:hint="eastAsia" w:ascii="宋体" w:hAnsi="宋体" w:cs="宋体"/>
          <w:b/>
          <w:bCs/>
          <w:color w:val="auto"/>
          <w:kern w:val="2"/>
          <w:sz w:val="24"/>
          <w:szCs w:val="24"/>
          <w:highlight w:val="none"/>
          <w:lang w:val="en-US" w:eastAsia="zh-CN" w:bidi="ar-SA"/>
        </w:rPr>
        <w:t xml:space="preserve"> </w:t>
      </w:r>
    </w:p>
    <w:p w14:paraId="227A606B">
      <w:pPr>
        <w:numPr>
          <w:ilvl w:val="0"/>
          <w:numId w:val="0"/>
        </w:numPr>
        <w:spacing w:line="360" w:lineRule="auto"/>
        <w:ind w:leftChars="0"/>
        <w:jc w:val="both"/>
        <w:rPr>
          <w:rFonts w:hint="eastAsia"/>
          <w:lang w:val="en-US" w:eastAsia="zh-CN"/>
        </w:rPr>
      </w:pPr>
      <w:r>
        <w:rPr>
          <w:rFonts w:hint="eastAsia" w:ascii="宋体" w:hAnsi="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en-US" w:eastAsia="zh-CN" w:bidi="ar-SA"/>
        </w:rPr>
        <w:t>供应商报价情况</w:t>
      </w:r>
    </w:p>
    <w:tbl>
      <w:tblPr>
        <w:tblStyle w:val="8"/>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168"/>
        <w:gridCol w:w="2163"/>
        <w:gridCol w:w="1738"/>
      </w:tblGrid>
      <w:tr w14:paraId="72D8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323BF83">
            <w:pPr>
              <w:pStyle w:val="3"/>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168" w:type="dxa"/>
            <w:vAlign w:val="center"/>
          </w:tcPr>
          <w:p w14:paraId="7C200BB9">
            <w:pPr>
              <w:pStyle w:val="3"/>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供应商名称</w:t>
            </w:r>
          </w:p>
        </w:tc>
        <w:tc>
          <w:tcPr>
            <w:tcW w:w="2163" w:type="dxa"/>
            <w:vAlign w:val="center"/>
          </w:tcPr>
          <w:p w14:paraId="1B96B28E">
            <w:pPr>
              <w:pStyle w:val="3"/>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最终报价</w:t>
            </w:r>
          </w:p>
          <w:p w14:paraId="4246BCC8">
            <w:pPr>
              <w:pStyle w:val="3"/>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结算率%</w:t>
            </w:r>
            <w:r>
              <w:rPr>
                <w:rFonts w:hint="eastAsia" w:ascii="宋体" w:hAnsi="宋体" w:eastAsia="宋体" w:cs="宋体"/>
                <w:color w:val="auto"/>
                <w:sz w:val="24"/>
                <w:szCs w:val="24"/>
                <w:highlight w:val="none"/>
                <w:vertAlign w:val="baseline"/>
                <w:lang w:val="en-US" w:eastAsia="zh-CN"/>
              </w:rPr>
              <w:t>）</w:t>
            </w:r>
          </w:p>
        </w:tc>
        <w:tc>
          <w:tcPr>
            <w:tcW w:w="1738" w:type="dxa"/>
            <w:vAlign w:val="center"/>
          </w:tcPr>
          <w:p w14:paraId="694D08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最终得分</w:t>
            </w:r>
          </w:p>
        </w:tc>
      </w:tr>
      <w:tr w14:paraId="202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0" w:type="dxa"/>
            <w:vAlign w:val="center"/>
          </w:tcPr>
          <w:p w14:paraId="15B1FEF0">
            <w:pPr>
              <w:pStyle w:val="3"/>
              <w:numPr>
                <w:ilvl w:val="0"/>
                <w:numId w:val="0"/>
              </w:numPr>
              <w:jc w:val="center"/>
              <w:rPr>
                <w:rFonts w:hint="default"/>
                <w:color w:val="auto"/>
                <w:highlight w:val="none"/>
                <w:lang w:val="en-US" w:eastAsia="zh-CN"/>
              </w:rPr>
            </w:pPr>
            <w:r>
              <w:rPr>
                <w:rFonts w:hint="eastAsia" w:ascii="宋体" w:hAnsi="宋体" w:cs="宋体"/>
                <w:color w:val="auto"/>
                <w:sz w:val="24"/>
                <w:szCs w:val="24"/>
                <w:highlight w:val="none"/>
                <w:vertAlign w:val="baseline"/>
                <w:lang w:val="en-US" w:eastAsia="zh-CN"/>
              </w:rPr>
              <w:t>1</w:t>
            </w:r>
          </w:p>
        </w:tc>
        <w:tc>
          <w:tcPr>
            <w:tcW w:w="4168" w:type="dxa"/>
            <w:vAlign w:val="center"/>
          </w:tcPr>
          <w:p w14:paraId="5AF2DED5">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四川省睿龙餐饮配送有限责任公司</w:t>
            </w:r>
          </w:p>
        </w:tc>
        <w:tc>
          <w:tcPr>
            <w:tcW w:w="2163" w:type="dxa"/>
            <w:vAlign w:val="center"/>
          </w:tcPr>
          <w:p w14:paraId="505C0246">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84%</w:t>
            </w:r>
          </w:p>
        </w:tc>
        <w:tc>
          <w:tcPr>
            <w:tcW w:w="1738" w:type="dxa"/>
            <w:vAlign w:val="center"/>
          </w:tcPr>
          <w:p w14:paraId="67419301">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89.17 </w:t>
            </w:r>
          </w:p>
        </w:tc>
      </w:tr>
      <w:tr w14:paraId="3EC1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0" w:type="dxa"/>
            <w:vAlign w:val="center"/>
          </w:tcPr>
          <w:p w14:paraId="307D1153">
            <w:pPr>
              <w:pStyle w:val="3"/>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4168" w:type="dxa"/>
            <w:vAlign w:val="center"/>
          </w:tcPr>
          <w:p w14:paraId="77FF3747">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内江市湖牛商贸有限公司</w:t>
            </w:r>
          </w:p>
        </w:tc>
        <w:tc>
          <w:tcPr>
            <w:tcW w:w="2163" w:type="dxa"/>
            <w:vAlign w:val="center"/>
          </w:tcPr>
          <w:p w14:paraId="57E15421">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80%</w:t>
            </w:r>
          </w:p>
        </w:tc>
        <w:tc>
          <w:tcPr>
            <w:tcW w:w="1738" w:type="dxa"/>
            <w:vAlign w:val="center"/>
          </w:tcPr>
          <w:p w14:paraId="7AC7576D">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91.20 </w:t>
            </w:r>
          </w:p>
        </w:tc>
      </w:tr>
      <w:tr w14:paraId="30A1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0" w:type="dxa"/>
            <w:vAlign w:val="center"/>
          </w:tcPr>
          <w:p w14:paraId="011A63D5">
            <w:pPr>
              <w:pStyle w:val="3"/>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4168" w:type="dxa"/>
            <w:vAlign w:val="center"/>
          </w:tcPr>
          <w:p w14:paraId="6A38BFF8">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四川朗基后勤管理服务有限公司</w:t>
            </w:r>
          </w:p>
        </w:tc>
        <w:tc>
          <w:tcPr>
            <w:tcW w:w="2163" w:type="dxa"/>
            <w:vAlign w:val="center"/>
          </w:tcPr>
          <w:p w14:paraId="5DDD2C28">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83%</w:t>
            </w:r>
          </w:p>
        </w:tc>
        <w:tc>
          <w:tcPr>
            <w:tcW w:w="1738" w:type="dxa"/>
            <w:vAlign w:val="center"/>
          </w:tcPr>
          <w:p w14:paraId="79011CE2">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90.12 </w:t>
            </w:r>
          </w:p>
        </w:tc>
      </w:tr>
      <w:tr w14:paraId="461D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0" w:type="dxa"/>
            <w:vAlign w:val="center"/>
          </w:tcPr>
          <w:p w14:paraId="02579C9D">
            <w:pPr>
              <w:pStyle w:val="3"/>
              <w:numPr>
                <w:ilvl w:val="0"/>
                <w:numId w:val="0"/>
              </w:num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4168" w:type="dxa"/>
            <w:vAlign w:val="center"/>
          </w:tcPr>
          <w:p w14:paraId="694EAE76">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内江市市中区味之园商贸有限公司</w:t>
            </w:r>
          </w:p>
        </w:tc>
        <w:tc>
          <w:tcPr>
            <w:tcW w:w="2163" w:type="dxa"/>
            <w:vAlign w:val="center"/>
          </w:tcPr>
          <w:p w14:paraId="7FC8A3E5">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83%</w:t>
            </w:r>
          </w:p>
        </w:tc>
        <w:tc>
          <w:tcPr>
            <w:tcW w:w="1738" w:type="dxa"/>
            <w:vAlign w:val="center"/>
          </w:tcPr>
          <w:p w14:paraId="0DF8FEE2">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94.12 </w:t>
            </w:r>
          </w:p>
        </w:tc>
      </w:tr>
      <w:tr w14:paraId="271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0" w:type="dxa"/>
            <w:vAlign w:val="center"/>
          </w:tcPr>
          <w:p w14:paraId="6ECBAD63">
            <w:pPr>
              <w:pStyle w:val="3"/>
              <w:numPr>
                <w:ilvl w:val="0"/>
                <w:numId w:val="0"/>
              </w:numPr>
              <w:jc w:val="center"/>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4168" w:type="dxa"/>
            <w:vAlign w:val="center"/>
          </w:tcPr>
          <w:p w14:paraId="3590EE37">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内江多多优鲜餐饮管理有限责任公司</w:t>
            </w:r>
          </w:p>
        </w:tc>
        <w:tc>
          <w:tcPr>
            <w:tcW w:w="2163" w:type="dxa"/>
            <w:vAlign w:val="center"/>
          </w:tcPr>
          <w:p w14:paraId="13CF3DA3">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82%</w:t>
            </w:r>
          </w:p>
        </w:tc>
        <w:tc>
          <w:tcPr>
            <w:tcW w:w="1738" w:type="dxa"/>
            <w:vAlign w:val="center"/>
          </w:tcPr>
          <w:p w14:paraId="7E7C858C">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93.87 </w:t>
            </w:r>
          </w:p>
        </w:tc>
      </w:tr>
    </w:tbl>
    <w:p w14:paraId="18B50105">
      <w:pPr>
        <w:numPr>
          <w:ilvl w:val="0"/>
          <w:numId w:val="0"/>
        </w:numPr>
        <w:jc w:val="center"/>
        <w:rPr>
          <w:rFonts w:hint="eastAsia" w:ascii="宋体" w:hAnsi="宋体" w:eastAsia="宋体" w:cs="宋体"/>
          <w:b/>
          <w:bCs/>
          <w:color w:val="auto"/>
          <w:sz w:val="24"/>
          <w:szCs w:val="24"/>
          <w:highlight w:val="none"/>
          <w:lang w:val="en-US" w:eastAsia="zh-CN"/>
        </w:rPr>
      </w:pPr>
    </w:p>
    <w:p w14:paraId="6F8930BD">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cs="宋体"/>
          <w:b/>
          <w:bCs/>
          <w:color w:val="auto"/>
          <w:sz w:val="24"/>
          <w:szCs w:val="24"/>
          <w:highlight w:val="none"/>
          <w:lang w:val="en-US" w:eastAsia="zh-CN"/>
        </w:rPr>
      </w:pPr>
    </w:p>
    <w:p w14:paraId="3DC440AD">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color w:val="auto"/>
          <w:highlight w:val="none"/>
          <w:lang w:eastAsia="zh-CN"/>
        </w:rPr>
      </w:pPr>
      <w:r>
        <w:rPr>
          <w:rFonts w:hint="eastAsia" w:ascii="宋体" w:hAnsi="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eastAsia="zh-CN"/>
        </w:rPr>
        <w:t>推荐的成交候选供应商名单及理由</w:t>
      </w:r>
    </w:p>
    <w:p w14:paraId="57FCB376">
      <w:pPr>
        <w:keepNext w:val="0"/>
        <w:keepLines w:val="0"/>
        <w:pageBreakBefore w:val="0"/>
        <w:widowControl w:val="0"/>
        <w:numPr>
          <w:ilvl w:val="0"/>
          <w:numId w:val="0"/>
        </w:numPr>
        <w:kinsoku/>
        <w:wordWrap/>
        <w:overflowPunct/>
        <w:topLinePunct w:val="0"/>
        <w:autoSpaceDE/>
        <w:autoSpaceDN/>
        <w:bidi w:val="0"/>
        <w:spacing w:line="360" w:lineRule="auto"/>
        <w:ind w:left="239" w:leftChars="114"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按照符合采购需求、质量和服务相等且</w:t>
      </w:r>
      <w:r>
        <w:rPr>
          <w:rFonts w:hint="eastAsia" w:ascii="宋体" w:hAnsi="宋体" w:eastAsia="宋体" w:cs="宋体"/>
          <w:color w:val="auto"/>
          <w:sz w:val="24"/>
          <w:szCs w:val="24"/>
          <w:highlight w:val="none"/>
          <w:lang w:eastAsia="zh-CN"/>
        </w:rPr>
        <w:t>经评审</w:t>
      </w:r>
      <w:r>
        <w:rPr>
          <w:rFonts w:hint="eastAsia" w:ascii="宋体" w:hAnsi="宋体" w:eastAsia="宋体" w:cs="宋体"/>
          <w:color w:val="auto"/>
          <w:sz w:val="24"/>
          <w:szCs w:val="24"/>
          <w:highlight w:val="none"/>
        </w:rPr>
        <w:t>综合评分最高的原则推荐成交</w:t>
      </w:r>
    </w:p>
    <w:p w14:paraId="251F5325">
      <w:pPr>
        <w:pStyle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w:t>
      </w:r>
    </w:p>
    <w:tbl>
      <w:tblPr>
        <w:tblStyle w:val="8"/>
        <w:tblpPr w:leftFromText="180" w:rightFromText="180" w:vertAnchor="text" w:horzAnchor="page" w:tblpX="1695" w:tblpY="310"/>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290"/>
        <w:gridCol w:w="1668"/>
        <w:gridCol w:w="1431"/>
      </w:tblGrid>
      <w:tr w14:paraId="036A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990" w:type="dxa"/>
            <w:noWrap w:val="0"/>
            <w:vAlign w:val="center"/>
          </w:tcPr>
          <w:p w14:paraId="7F44F2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成交候选人排序</w:t>
            </w:r>
          </w:p>
        </w:tc>
        <w:tc>
          <w:tcPr>
            <w:tcW w:w="4290" w:type="dxa"/>
            <w:noWrap w:val="0"/>
            <w:vAlign w:val="center"/>
          </w:tcPr>
          <w:p w14:paraId="2B9E83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tc>
        <w:tc>
          <w:tcPr>
            <w:tcW w:w="1668" w:type="dxa"/>
            <w:noWrap w:val="0"/>
            <w:vAlign w:val="center"/>
          </w:tcPr>
          <w:p w14:paraId="7CD530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最终报价</w:t>
            </w:r>
          </w:p>
          <w:p w14:paraId="73CD259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结算率%</w:t>
            </w:r>
            <w:r>
              <w:rPr>
                <w:rFonts w:hint="eastAsia" w:ascii="宋体" w:hAnsi="宋体" w:eastAsia="宋体" w:cs="宋体"/>
                <w:color w:val="auto"/>
                <w:sz w:val="24"/>
                <w:szCs w:val="24"/>
                <w:highlight w:val="none"/>
                <w:vertAlign w:val="baseline"/>
                <w:lang w:val="en-US" w:eastAsia="zh-CN"/>
              </w:rPr>
              <w:t>）</w:t>
            </w:r>
          </w:p>
        </w:tc>
        <w:tc>
          <w:tcPr>
            <w:tcW w:w="1431" w:type="dxa"/>
            <w:noWrap w:val="0"/>
            <w:vAlign w:val="center"/>
          </w:tcPr>
          <w:p w14:paraId="700025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最终得分</w:t>
            </w:r>
          </w:p>
        </w:tc>
      </w:tr>
      <w:tr w14:paraId="1D19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990" w:type="dxa"/>
            <w:noWrap w:val="0"/>
            <w:vAlign w:val="center"/>
          </w:tcPr>
          <w:p w14:paraId="6C040B36">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第一名</w:t>
            </w:r>
          </w:p>
        </w:tc>
        <w:tc>
          <w:tcPr>
            <w:tcW w:w="4290" w:type="dxa"/>
            <w:noWrap w:val="0"/>
            <w:vAlign w:val="center"/>
          </w:tcPr>
          <w:p w14:paraId="3CC1CD9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内江市市中区味之园商贸有限公司</w:t>
            </w:r>
          </w:p>
        </w:tc>
        <w:tc>
          <w:tcPr>
            <w:tcW w:w="1668" w:type="dxa"/>
            <w:shd w:val="clear" w:color="auto" w:fill="auto"/>
            <w:noWrap w:val="0"/>
            <w:vAlign w:val="center"/>
          </w:tcPr>
          <w:p w14:paraId="194B297F">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83%</w:t>
            </w:r>
          </w:p>
        </w:tc>
        <w:tc>
          <w:tcPr>
            <w:tcW w:w="1431" w:type="dxa"/>
            <w:shd w:val="clear" w:color="auto" w:fill="auto"/>
            <w:noWrap w:val="0"/>
            <w:vAlign w:val="center"/>
          </w:tcPr>
          <w:p w14:paraId="1F7B0B45">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94.12 </w:t>
            </w:r>
          </w:p>
        </w:tc>
      </w:tr>
      <w:tr w14:paraId="2DB6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990" w:type="dxa"/>
            <w:noWrap w:val="0"/>
            <w:vAlign w:val="center"/>
          </w:tcPr>
          <w:p w14:paraId="115E2DFD">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第二名</w:t>
            </w:r>
          </w:p>
        </w:tc>
        <w:tc>
          <w:tcPr>
            <w:tcW w:w="4290" w:type="dxa"/>
            <w:shd w:val="clear" w:color="auto" w:fill="auto"/>
            <w:noWrap w:val="0"/>
            <w:vAlign w:val="center"/>
          </w:tcPr>
          <w:p w14:paraId="0151CB5D">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内江多多优鲜餐饮管理有限责任公司</w:t>
            </w:r>
          </w:p>
        </w:tc>
        <w:tc>
          <w:tcPr>
            <w:tcW w:w="1668" w:type="dxa"/>
            <w:shd w:val="clear" w:color="auto" w:fill="auto"/>
            <w:noWrap w:val="0"/>
            <w:vAlign w:val="center"/>
          </w:tcPr>
          <w:p w14:paraId="4E3864E8">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82%</w:t>
            </w:r>
          </w:p>
        </w:tc>
        <w:tc>
          <w:tcPr>
            <w:tcW w:w="1431" w:type="dxa"/>
            <w:shd w:val="clear" w:color="auto" w:fill="auto"/>
            <w:noWrap w:val="0"/>
            <w:vAlign w:val="center"/>
          </w:tcPr>
          <w:p w14:paraId="4C56DE89">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93.87 </w:t>
            </w:r>
          </w:p>
        </w:tc>
      </w:tr>
      <w:tr w14:paraId="7EC7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90" w:type="dxa"/>
            <w:noWrap w:val="0"/>
            <w:vAlign w:val="center"/>
          </w:tcPr>
          <w:p w14:paraId="700B18CD">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第三名</w:t>
            </w:r>
          </w:p>
        </w:tc>
        <w:tc>
          <w:tcPr>
            <w:tcW w:w="4290" w:type="dxa"/>
            <w:shd w:val="clear" w:color="auto" w:fill="auto"/>
            <w:noWrap w:val="0"/>
            <w:vAlign w:val="center"/>
          </w:tcPr>
          <w:p w14:paraId="5E4F1B34">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内江市湖牛商贸有限公司</w:t>
            </w:r>
          </w:p>
        </w:tc>
        <w:tc>
          <w:tcPr>
            <w:tcW w:w="1668" w:type="dxa"/>
            <w:shd w:val="clear" w:color="auto" w:fill="auto"/>
            <w:noWrap w:val="0"/>
            <w:vAlign w:val="center"/>
          </w:tcPr>
          <w:p w14:paraId="397EBED2">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80%</w:t>
            </w:r>
          </w:p>
        </w:tc>
        <w:tc>
          <w:tcPr>
            <w:tcW w:w="1431" w:type="dxa"/>
            <w:shd w:val="clear" w:color="auto" w:fill="auto"/>
            <w:noWrap w:val="0"/>
            <w:vAlign w:val="center"/>
          </w:tcPr>
          <w:p w14:paraId="2F6D474C">
            <w:pPr>
              <w:keepNext w:val="0"/>
              <w:keepLines w:val="0"/>
              <w:widowControl/>
              <w:suppressLineNumbers w:val="0"/>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91.20 </w:t>
            </w:r>
          </w:p>
        </w:tc>
      </w:tr>
    </w:tbl>
    <w:p w14:paraId="63790428">
      <w:pPr>
        <w:pStyle w:val="3"/>
        <w:rPr>
          <w:rFonts w:hint="eastAsia"/>
          <w:color w:val="auto"/>
          <w:highlight w:val="none"/>
          <w:lang w:val="en-US" w:eastAsia="zh-CN"/>
        </w:rPr>
      </w:pPr>
    </w:p>
    <w:p w14:paraId="4B51F8F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lang w:val="en-US" w:eastAsia="zh-CN"/>
        </w:rPr>
      </w:pPr>
      <w:bookmarkStart w:id="0" w:name="_GoBack"/>
      <w:bookmarkEnd w:id="0"/>
    </w:p>
    <w:sectPr>
      <w:headerReference r:id="rId3" w:type="default"/>
      <w:footerReference r:id="rId4" w:type="default"/>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74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E4CA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E4CA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072A">
    <w:pPr>
      <w:pStyle w:val="5"/>
    </w:pPr>
  </w:p>
  <w:p w14:paraId="1A2CD61D">
    <w:pPr>
      <w:pStyle w:val="5"/>
      <w:jc w:val="left"/>
      <w:rPr>
        <w:rFonts w:hint="eastAsia" w:ascii="宋体" w:hAnsi="宋体"/>
        <w:b/>
        <w:bCs/>
        <w:sz w:val="21"/>
        <w:szCs w:val="21"/>
        <w:u w:val="single"/>
        <w:lang w:val="en-US" w:eastAsia="zh-CN"/>
      </w:rPr>
    </w:pPr>
    <w:r>
      <w:rPr>
        <w:rFonts w:hint="eastAsia" w:ascii="宋体" w:hAnsi="宋体"/>
        <w:sz w:val="21"/>
        <w:szCs w:val="21"/>
        <w:u w:val="single"/>
      </w:rPr>
      <w:drawing>
        <wp:inline distT="0" distB="0" distL="114300" distR="114300">
          <wp:extent cx="156845" cy="157480"/>
          <wp:effectExtent l="0" t="0" r="14605" b="13970"/>
          <wp:docPr id="2" name="图片 2" descr="57aa662640dbf76c02cbcadd8c6b8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aa662640dbf76c02cbcadd8c6b8f4"/>
                  <pic:cNvPicPr>
                    <a:picLocks noChangeAspect="1"/>
                  </pic:cNvPicPr>
                </pic:nvPicPr>
                <pic:blipFill>
                  <a:blip r:embed="rId1"/>
                  <a:stretch>
                    <a:fillRect/>
                  </a:stretch>
                </pic:blipFill>
                <pic:spPr>
                  <a:xfrm>
                    <a:off x="0" y="0"/>
                    <a:ext cx="156845" cy="157480"/>
                  </a:xfrm>
                  <a:prstGeom prst="rect">
                    <a:avLst/>
                  </a:prstGeom>
                </pic:spPr>
              </pic:pic>
            </a:graphicData>
          </a:graphic>
        </wp:inline>
      </w:drawing>
    </w:r>
    <w:r>
      <w:rPr>
        <w:rFonts w:hint="eastAsia" w:ascii="宋体" w:hAnsi="宋体"/>
        <w:b/>
        <w:bCs/>
        <w:sz w:val="21"/>
        <w:szCs w:val="21"/>
        <w:u w:val="single"/>
      </w:rPr>
      <w:t xml:space="preserve"> </w:t>
    </w:r>
    <w:r>
      <w:rPr>
        <w:rFonts w:hint="eastAsia" w:ascii="宋体" w:hAnsi="宋体"/>
        <w:b/>
        <w:bCs/>
        <w:sz w:val="21"/>
        <w:szCs w:val="21"/>
        <w:u w:val="single"/>
        <w:lang w:val="en-US" w:eastAsia="zh-CN"/>
      </w:rPr>
      <w:t>四川瀚祥招标代理有限公司</w:t>
    </w:r>
    <w:r>
      <w:rPr>
        <w:rFonts w:hint="eastAsia" w:ascii="宋体" w:hAnsi="宋体"/>
        <w:b/>
        <w:bCs/>
        <w:sz w:val="21"/>
        <w:szCs w:val="21"/>
        <w:u w:val="single"/>
      </w:rPr>
      <w:t xml:space="preserve"> </w:t>
    </w:r>
    <w:r>
      <w:rPr>
        <w:rFonts w:hint="eastAsia" w:ascii="宋体" w:hAnsi="宋体"/>
        <w:b/>
        <w:bCs/>
        <w:sz w:val="21"/>
        <w:szCs w:val="21"/>
        <w:u w:val="single"/>
        <w:lang w:val="en-US" w:eastAsia="zh-CN"/>
      </w:rPr>
      <w:t xml:space="preserve">                                                  </w:t>
    </w:r>
  </w:p>
  <w:p w14:paraId="3C9A43BA">
    <w:pPr>
      <w:pStyle w:val="5"/>
      <w:jc w:val="left"/>
    </w:pPr>
    <w:r>
      <w:rPr>
        <w:rFonts w:hint="eastAsia" w:ascii="宋体" w:hAnsi="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42697"/>
    <w:multiLevelType w:val="singleLevel"/>
    <w:tmpl w:val="C0042697"/>
    <w:lvl w:ilvl="0" w:tentative="0">
      <w:start w:val="5"/>
      <w:numFmt w:val="chineseCounting"/>
      <w:suff w:val="nothing"/>
      <w:lvlText w:val="%1、"/>
      <w:lvlJc w:val="left"/>
      <w:rPr>
        <w:rFonts w:hint="eastAsia"/>
      </w:rPr>
    </w:lvl>
  </w:abstractNum>
  <w:abstractNum w:abstractNumId="1">
    <w:nsid w:val="F203E33F"/>
    <w:multiLevelType w:val="singleLevel"/>
    <w:tmpl w:val="F203E33F"/>
    <w:lvl w:ilvl="0" w:tentative="0">
      <w:start w:val="1"/>
      <w:numFmt w:val="decimal"/>
      <w:suff w:val="nothing"/>
      <w:lvlText w:val="%1、"/>
      <w:lvlJc w:val="left"/>
    </w:lvl>
  </w:abstractNum>
  <w:abstractNum w:abstractNumId="2">
    <w:nsid w:val="0A997C1D"/>
    <w:multiLevelType w:val="singleLevel"/>
    <w:tmpl w:val="0A997C1D"/>
    <w:lvl w:ilvl="0" w:tentative="0">
      <w:start w:val="1"/>
      <w:numFmt w:val="decimal"/>
      <w:suff w:val="nothing"/>
      <w:lvlText w:val="%1、"/>
      <w:lvlJc w:val="left"/>
      <w:pPr>
        <w:ind w:left="315"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YzIwZGMzNWMwYzI2NDNkZTBjZWFlNTRiM2IwNzMifQ=="/>
  </w:docVars>
  <w:rsids>
    <w:rsidRoot w:val="4CD6783D"/>
    <w:rsid w:val="0064443B"/>
    <w:rsid w:val="01DA3DAE"/>
    <w:rsid w:val="03860C2D"/>
    <w:rsid w:val="03B127A1"/>
    <w:rsid w:val="05D22AD5"/>
    <w:rsid w:val="08E72C4D"/>
    <w:rsid w:val="09553BE2"/>
    <w:rsid w:val="098E165F"/>
    <w:rsid w:val="0C7D722D"/>
    <w:rsid w:val="0DDF6B3D"/>
    <w:rsid w:val="0F3717C0"/>
    <w:rsid w:val="1178085A"/>
    <w:rsid w:val="16263544"/>
    <w:rsid w:val="1650019A"/>
    <w:rsid w:val="169D2F51"/>
    <w:rsid w:val="16A81EB3"/>
    <w:rsid w:val="16AF2C69"/>
    <w:rsid w:val="17810296"/>
    <w:rsid w:val="17A115E8"/>
    <w:rsid w:val="19B72B7E"/>
    <w:rsid w:val="1D4858C7"/>
    <w:rsid w:val="1EA12F45"/>
    <w:rsid w:val="1F2150C6"/>
    <w:rsid w:val="20001D5E"/>
    <w:rsid w:val="216B5F31"/>
    <w:rsid w:val="2205706E"/>
    <w:rsid w:val="24202238"/>
    <w:rsid w:val="24D15C5C"/>
    <w:rsid w:val="27F63850"/>
    <w:rsid w:val="28722151"/>
    <w:rsid w:val="28BF2237"/>
    <w:rsid w:val="29245971"/>
    <w:rsid w:val="299670F8"/>
    <w:rsid w:val="29A2000D"/>
    <w:rsid w:val="29E01B5D"/>
    <w:rsid w:val="29FF48B3"/>
    <w:rsid w:val="2A2D1772"/>
    <w:rsid w:val="2A4A7F8E"/>
    <w:rsid w:val="2B9E40D6"/>
    <w:rsid w:val="2BEC2A2E"/>
    <w:rsid w:val="2C5024CC"/>
    <w:rsid w:val="2C741242"/>
    <w:rsid w:val="301364D3"/>
    <w:rsid w:val="30DD60D1"/>
    <w:rsid w:val="30FC6A88"/>
    <w:rsid w:val="31653B66"/>
    <w:rsid w:val="31774384"/>
    <w:rsid w:val="327153F5"/>
    <w:rsid w:val="32C375C6"/>
    <w:rsid w:val="33014875"/>
    <w:rsid w:val="337032A3"/>
    <w:rsid w:val="33CF79EE"/>
    <w:rsid w:val="34B6629C"/>
    <w:rsid w:val="34BE0694"/>
    <w:rsid w:val="34D90058"/>
    <w:rsid w:val="34E71D3D"/>
    <w:rsid w:val="365A0C4E"/>
    <w:rsid w:val="36762C48"/>
    <w:rsid w:val="367F6A2A"/>
    <w:rsid w:val="3690260A"/>
    <w:rsid w:val="36D73C9B"/>
    <w:rsid w:val="37A752D2"/>
    <w:rsid w:val="37A82A49"/>
    <w:rsid w:val="3CF00FAE"/>
    <w:rsid w:val="3E1C0CBE"/>
    <w:rsid w:val="3E2B3A12"/>
    <w:rsid w:val="3E8A26D7"/>
    <w:rsid w:val="4073340E"/>
    <w:rsid w:val="40B87FBC"/>
    <w:rsid w:val="431972CD"/>
    <w:rsid w:val="448112F7"/>
    <w:rsid w:val="45094EC3"/>
    <w:rsid w:val="462811FD"/>
    <w:rsid w:val="46FE1468"/>
    <w:rsid w:val="474E2909"/>
    <w:rsid w:val="4B2B3463"/>
    <w:rsid w:val="4C713ECB"/>
    <w:rsid w:val="4CD6783D"/>
    <w:rsid w:val="4D26481A"/>
    <w:rsid w:val="4E2142A7"/>
    <w:rsid w:val="4F89245E"/>
    <w:rsid w:val="50064E3C"/>
    <w:rsid w:val="505058A5"/>
    <w:rsid w:val="511F0E63"/>
    <w:rsid w:val="5134639A"/>
    <w:rsid w:val="51566547"/>
    <w:rsid w:val="5334644A"/>
    <w:rsid w:val="545E7D6A"/>
    <w:rsid w:val="54E05FB3"/>
    <w:rsid w:val="564104D7"/>
    <w:rsid w:val="57542BC0"/>
    <w:rsid w:val="57770C7B"/>
    <w:rsid w:val="579D03E2"/>
    <w:rsid w:val="57A53A3A"/>
    <w:rsid w:val="59196533"/>
    <w:rsid w:val="5B55452B"/>
    <w:rsid w:val="5D60591A"/>
    <w:rsid w:val="5D9E6BF0"/>
    <w:rsid w:val="5FAC1A88"/>
    <w:rsid w:val="605756EC"/>
    <w:rsid w:val="629B0E00"/>
    <w:rsid w:val="62F549EB"/>
    <w:rsid w:val="643B742E"/>
    <w:rsid w:val="650955E2"/>
    <w:rsid w:val="660459C2"/>
    <w:rsid w:val="66AC7A43"/>
    <w:rsid w:val="679D1B7B"/>
    <w:rsid w:val="681C4439"/>
    <w:rsid w:val="69A42F2C"/>
    <w:rsid w:val="6BFA0921"/>
    <w:rsid w:val="6C2B4D4E"/>
    <w:rsid w:val="6C8A2DAF"/>
    <w:rsid w:val="6EAB55A1"/>
    <w:rsid w:val="71B47865"/>
    <w:rsid w:val="71E47CD9"/>
    <w:rsid w:val="740F3E44"/>
    <w:rsid w:val="74230B56"/>
    <w:rsid w:val="74A76F0A"/>
    <w:rsid w:val="74D96D1F"/>
    <w:rsid w:val="75163056"/>
    <w:rsid w:val="78173289"/>
    <w:rsid w:val="79B37CE8"/>
    <w:rsid w:val="7A6719DD"/>
    <w:rsid w:val="7AF23AEB"/>
    <w:rsid w:val="7B8973C3"/>
    <w:rsid w:val="7C824D8B"/>
    <w:rsid w:val="7D51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autoRedefine/>
    <w:qFormat/>
    <w:uiPriority w:val="99"/>
    <w:pPr>
      <w:tabs>
        <w:tab w:val="left" w:pos="780"/>
      </w:tabs>
      <w:spacing w:after="120"/>
      <w:ind w:firstLine="420" w:firstLineChars="1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894</Words>
  <Characters>970</Characters>
  <Lines>0</Lines>
  <Paragraphs>0</Paragraphs>
  <TotalTime>1</TotalTime>
  <ScaleCrop>false</ScaleCrop>
  <LinksUpToDate>false</LinksUpToDate>
  <CharactersWithSpaces>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2021-03-26T02:07:00Z</dcterms:created>
  <dc:creator>Juner～miffy</dc:creator>
  <cp:lastModifiedBy>...</cp:lastModifiedBy>
  <cp:lastPrinted>2025-10-30T08:31:00Z</cp:lastPrinted>
  <dcterms:modified xsi:type="dcterms:W3CDTF">2025-11-03T04:28:28Z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E6CDDD03D89A43288A660B527A0AFDA2_13</vt:lpwstr>
  </property>
  <property fmtid="{D5CDD505-2E9C-101B-9397-08002B2CF9AE}" pid="4" name="KSOTemplateDocerSaveRecord">
    <vt:lpwstr>eyJoZGlkIjoiZmRmODY1NmUzZDhlMzdiY2IyZDFhNzg4MzI5ZjNiOWIiLCJ1c2VySWQiOiI0NTQwMjIwMzIifQ==</vt:lpwstr>
  </property>
</Properties>
</file>