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D5983">
      <w:pPr>
        <w:pStyle w:val="3"/>
        <w:keepNext w:val="0"/>
        <w:keepLines w:val="0"/>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t>采购项目技术、服务及其他商务要求</w:t>
      </w:r>
      <w:bookmarkStart w:id="0" w:name="bookmark131"/>
      <w:bookmarkEnd w:id="0"/>
    </w:p>
    <w:p w14:paraId="12729182">
      <w:pPr>
        <w:keepNext w:val="0"/>
        <w:keepLines w:val="0"/>
        <w:pageBreakBefore w:val="0"/>
        <w:numPr>
          <w:ilvl w:val="0"/>
          <w:numId w:val="0"/>
        </w:numPr>
        <w:kinsoku/>
        <w:wordWrap w:val="0"/>
        <w:overflowPunct/>
        <w:topLinePunct w:val="0"/>
        <w:autoSpaceDE/>
        <w:bidi w:val="0"/>
        <w:adjustRightInd/>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项目概况</w:t>
      </w:r>
    </w:p>
    <w:p w14:paraId="78F81562">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为进一步打造广元名片，推动文旅体育赛事大融合，着力打造体旅融合品牌赛事活动。利州区拟举办</w:t>
      </w:r>
      <w:r>
        <w:rPr>
          <w:rFonts w:hint="eastAsia" w:ascii="宋体" w:hAnsi="宋体" w:eastAsia="宋体" w:cs="宋体"/>
          <w:b w:val="0"/>
          <w:bCs w:val="0"/>
          <w:caps w:val="0"/>
          <w:color w:val="auto"/>
          <w:kern w:val="2"/>
          <w:sz w:val="24"/>
          <w:szCs w:val="24"/>
          <w:highlight w:val="none"/>
          <w:u w:val="none"/>
          <w:vertAlign w:val="baseline"/>
          <w:lang w:val="en-US" w:eastAsia="zh-CN" w:bidi="ar"/>
        </w:rPr>
        <w:t>2025年广元女儿节“川陕甘渝”电子体育大赛，</w:t>
      </w:r>
      <w:r>
        <w:rPr>
          <w:rFonts w:hint="eastAsia" w:ascii="宋体" w:hAnsi="宋体" w:eastAsia="宋体" w:cs="宋体"/>
          <w:b w:val="0"/>
          <w:bCs w:val="0"/>
          <w:caps w:val="0"/>
          <w:color w:val="auto"/>
          <w:kern w:val="2"/>
          <w:sz w:val="24"/>
          <w:szCs w:val="24"/>
          <w:highlight w:val="none"/>
          <w:vertAlign w:val="baseline"/>
          <w:lang w:val="en-US" w:eastAsia="zh-CN" w:bidi="ar"/>
        </w:rPr>
        <w:t>组织“川陕甘渝”地区战队和本土爱好者共同参与线下的电子竞技赛事。在赛事期间，同步开展cosplay、异业联盟等文艺、商品展销配套活动，以赛为媒，促进利州区文、旅、体、商融合发展，宣传推广利州城市形象、吸引域内外游客、带动本地消费活动，打造文商旅体消费新场景。</w:t>
      </w:r>
    </w:p>
    <w:p w14:paraId="1BBEA23A">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b/>
          <w:bCs/>
          <w:color w:val="auto"/>
          <w:sz w:val="24"/>
          <w:szCs w:val="24"/>
          <w:highlight w:val="none"/>
          <w:lang w:eastAsia="zh-CN"/>
        </w:rPr>
      </w:pPr>
      <w:r>
        <w:rPr>
          <w:rFonts w:hint="eastAsia" w:ascii="宋体" w:hAnsi="宋体"/>
          <w:color w:val="auto"/>
          <w:sz w:val="24"/>
          <w:highlight w:val="none"/>
        </w:rPr>
        <w:t>★</w:t>
      </w:r>
      <w:r>
        <w:rPr>
          <w:rFonts w:hint="eastAsia" w:ascii="宋体" w:hAnsi="宋体" w:eastAsia="宋体" w:cs="宋体"/>
          <w:b/>
          <w:bCs/>
          <w:color w:val="auto"/>
          <w:sz w:val="24"/>
          <w:szCs w:val="24"/>
          <w:highlight w:val="none"/>
          <w:lang w:val="en-US" w:eastAsia="zh-CN"/>
        </w:rPr>
        <w:t>二、服务内容及要求</w:t>
      </w:r>
    </w:p>
    <w:p w14:paraId="0D1D644E">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right="0" w:firstLine="482" w:firstLineChars="200"/>
        <w:jc w:val="both"/>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2"/>
          <w:sz w:val="24"/>
          <w:szCs w:val="24"/>
          <w:highlight w:val="none"/>
          <w:vertAlign w:val="baseline"/>
          <w:lang w:val="en-US" w:eastAsia="zh-CN" w:bidi="ar"/>
        </w:rPr>
        <w:t>1.开赛仪式</w:t>
      </w:r>
    </w:p>
    <w:p w14:paraId="5668D2F7">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right="0" w:firstLine="480"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2"/>
          <w:sz w:val="24"/>
          <w:szCs w:val="24"/>
          <w:highlight w:val="none"/>
          <w:vertAlign w:val="baseline"/>
          <w:lang w:val="en-US" w:eastAsia="zh-CN" w:bidi="ar"/>
        </w:rPr>
        <w:t>1.1 时间：2025年8月29日晚上18：30-20：30（暂定）</w:t>
      </w:r>
    </w:p>
    <w:p w14:paraId="2DDA8525">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1.2 地点：金橄榄广场（暂定）</w:t>
      </w:r>
    </w:p>
    <w:p w14:paraId="1D29144A">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1.3 内容：举行2025年广元女儿节“川陕甘渝”电子体育大赛开赛仪式，搭建面积900㎡,其中舞台面积至少100㎡，LED面积至少30㎡。</w:t>
      </w:r>
    </w:p>
    <w:p w14:paraId="08AD3924">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2" w:firstLineChars="200"/>
        <w:jc w:val="both"/>
        <w:outlineLvl w:val="9"/>
        <w:rPr>
          <w:rFonts w:hint="eastAsia" w:ascii="宋体" w:hAnsi="宋体" w:eastAsia="宋体" w:cs="宋体"/>
          <w:b/>
          <w:bCs/>
          <w:caps w:val="0"/>
          <w:color w:val="auto"/>
          <w:kern w:val="2"/>
          <w:sz w:val="24"/>
          <w:szCs w:val="24"/>
          <w:highlight w:val="none"/>
          <w:vertAlign w:val="baseline"/>
          <w:lang w:val="en-US" w:eastAsia="zh-CN" w:bidi="ar"/>
        </w:rPr>
      </w:pPr>
      <w:r>
        <w:rPr>
          <w:rFonts w:hint="eastAsia" w:ascii="宋体" w:hAnsi="宋体" w:eastAsia="宋体" w:cs="宋体"/>
          <w:b/>
          <w:bCs/>
          <w:caps w:val="0"/>
          <w:color w:val="auto"/>
          <w:kern w:val="2"/>
          <w:sz w:val="24"/>
          <w:szCs w:val="24"/>
          <w:highlight w:val="none"/>
          <w:vertAlign w:val="baseline"/>
          <w:lang w:val="en-US" w:eastAsia="zh-CN" w:bidi="ar"/>
        </w:rPr>
        <w:t>2.2025年广元女儿节“川陕甘渝”电子体育大赛</w:t>
      </w:r>
    </w:p>
    <w:p w14:paraId="29B436D1">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2.1 王者荣耀团队对抗赛</w:t>
      </w:r>
    </w:p>
    <w:p w14:paraId="1D7000E2">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2.2 王者荣耀欢乐赛</w:t>
      </w:r>
    </w:p>
    <w:p w14:paraId="2A771FE1">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2" w:firstLineChars="200"/>
        <w:jc w:val="both"/>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2"/>
          <w:sz w:val="24"/>
          <w:szCs w:val="24"/>
          <w:highlight w:val="none"/>
          <w:vertAlign w:val="baseline"/>
          <w:lang w:val="en-US" w:eastAsia="zh-CN" w:bidi="ar"/>
        </w:rPr>
        <w:t>3.配套活动</w:t>
      </w:r>
    </w:p>
    <w:p w14:paraId="45B14652">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3.1 王者荣耀有奖知识问答</w:t>
      </w:r>
    </w:p>
    <w:p w14:paraId="08C71816">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3.2现场抽奖</w:t>
      </w:r>
    </w:p>
    <w:p w14:paraId="67CB627B">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3.3异业联盟</w:t>
      </w:r>
    </w:p>
    <w:p w14:paraId="0D6EE201">
      <w:pPr>
        <w:keepNext w:val="0"/>
        <w:keepLines w:val="0"/>
        <w:pageBreakBefore w:val="0"/>
        <w:widowControl w:val="0"/>
        <w:numPr>
          <w:ilvl w:val="0"/>
          <w:numId w:val="0"/>
        </w:numPr>
        <w:suppressLineNumbers w:val="0"/>
        <w:suppressAutoHyphens w:val="0"/>
        <w:kinsoku/>
        <w:wordWrap w:val="0"/>
        <w:overflowPunct/>
        <w:topLinePunct w:val="0"/>
        <w:autoSpaceDE/>
        <w:autoSpaceDN w:val="0"/>
        <w:bidi w:val="0"/>
        <w:adjustRightInd/>
        <w:snapToGrid/>
        <w:spacing w:before="0" w:beforeAutospacing="0" w:afterAutospacing="0" w:line="480" w:lineRule="auto"/>
        <w:ind w:leftChars="200" w:right="0" w:rightChars="0"/>
        <w:jc w:val="both"/>
        <w:outlineLvl w:val="9"/>
        <w:rPr>
          <w:rFonts w:hint="eastAsia" w:ascii="宋体" w:hAnsi="宋体" w:eastAsia="宋体" w:cs="宋体"/>
          <w:b/>
          <w:bCs/>
          <w:caps w:val="0"/>
          <w:color w:val="auto"/>
          <w:kern w:val="2"/>
          <w:sz w:val="24"/>
          <w:szCs w:val="24"/>
          <w:highlight w:val="none"/>
          <w:vertAlign w:val="baseline"/>
          <w:lang w:val="en-US" w:eastAsia="zh-CN" w:bidi="ar"/>
        </w:rPr>
      </w:pPr>
      <w:r>
        <w:rPr>
          <w:rFonts w:hint="eastAsia" w:ascii="宋体" w:hAnsi="宋体" w:eastAsia="宋体" w:cs="宋体"/>
          <w:b/>
          <w:bCs/>
          <w:caps w:val="0"/>
          <w:color w:val="auto"/>
          <w:kern w:val="2"/>
          <w:sz w:val="24"/>
          <w:szCs w:val="24"/>
          <w:highlight w:val="none"/>
          <w:vertAlign w:val="baseline"/>
          <w:lang w:val="en-US" w:eastAsia="zh-CN" w:bidi="ar"/>
        </w:rPr>
        <w:t>4.赛事激励</w:t>
      </w:r>
    </w:p>
    <w:p w14:paraId="59B736A1">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2"/>
          <w:sz w:val="24"/>
          <w:szCs w:val="24"/>
          <w:highlight w:val="none"/>
          <w:vertAlign w:val="baseline"/>
          <w:lang w:val="en-US" w:eastAsia="zh-CN" w:bidi="ar"/>
        </w:rPr>
        <w:t>4.1对抗赛</w:t>
      </w:r>
    </w:p>
    <w:p w14:paraId="3E810CDD">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2"/>
          <w:sz w:val="24"/>
          <w:szCs w:val="24"/>
          <w:highlight w:val="none"/>
          <w:vertAlign w:val="baseline"/>
          <w:lang w:val="en-US" w:eastAsia="zh-CN" w:bidi="ar"/>
        </w:rPr>
        <w:t>4.1.1冠军——现金2000元队伍优胜奖金，颁发奖杯和证书、赛事大礼包，全队成员获王者荣耀全国大赛总决赛现场观赛观礼资格。</w:t>
      </w:r>
    </w:p>
    <w:p w14:paraId="254F9AEF">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2"/>
          <w:sz w:val="24"/>
          <w:szCs w:val="24"/>
          <w:highlight w:val="none"/>
          <w:vertAlign w:val="baseline"/>
          <w:lang w:val="en-US" w:eastAsia="zh-CN" w:bidi="ar"/>
        </w:rPr>
        <w:t>4.1.2亚军——现金1000元队伍激励奖金，颁发奖杯和证书、赛事大礼包。</w:t>
      </w:r>
    </w:p>
    <w:p w14:paraId="33F0B763">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2"/>
          <w:sz w:val="24"/>
          <w:szCs w:val="24"/>
          <w:highlight w:val="none"/>
          <w:vertAlign w:val="baseline"/>
          <w:lang w:val="en-US" w:eastAsia="zh-CN" w:bidi="ar"/>
        </w:rPr>
        <w:t>4.1.3季军——现金500元队伍激励奖金，颁发奖杯和证书、赛事大礼包。</w:t>
      </w:r>
    </w:p>
    <w:p w14:paraId="21993E4D">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2"/>
          <w:sz w:val="24"/>
          <w:szCs w:val="24"/>
          <w:highlight w:val="none"/>
          <w:vertAlign w:val="baseline"/>
          <w:lang w:val="en-US" w:eastAsia="zh-CN" w:bidi="ar"/>
        </w:rPr>
        <w:t>4.1.4纪念奖——颁发证书和赛事大礼包</w:t>
      </w:r>
    </w:p>
    <w:p w14:paraId="568B36B9">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2"/>
          <w:sz w:val="24"/>
          <w:szCs w:val="24"/>
          <w:highlight w:val="none"/>
          <w:vertAlign w:val="baseline"/>
          <w:lang w:val="en-US" w:eastAsia="zh-CN" w:bidi="ar"/>
        </w:rPr>
        <w:t>4.2 欢乐赛</w:t>
      </w:r>
    </w:p>
    <w:p w14:paraId="48D57423">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Autospacing="0" w:line="480" w:lineRule="auto"/>
        <w:ind w:left="0" w:right="0" w:firstLine="480" w:firstLineChars="200"/>
        <w:jc w:val="both"/>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欢乐赛不设名次，所有参赛选手均可免费领取一份参赛大礼包（按800份准备，发完即止）。</w:t>
      </w:r>
    </w:p>
    <w:p w14:paraId="211F3D4B">
      <w:pPr>
        <w:pStyle w:val="6"/>
        <w:keepNext w:val="0"/>
        <w:keepLines w:val="0"/>
        <w:pageBreakBefore w:val="0"/>
        <w:kinsoku/>
        <w:wordWrap w:val="0"/>
        <w:overflowPunct/>
        <w:topLinePunct w:val="0"/>
        <w:autoSpaceDE/>
        <w:autoSpaceDN/>
        <w:bidi w:val="0"/>
        <w:adjustRightInd/>
        <w:snapToGrid/>
        <w:spacing w:after="0" w:line="480" w:lineRule="auto"/>
        <w:ind w:firstLine="482" w:firstLineChars="200"/>
        <w:textAlignment w:val="auto"/>
        <w:rPr>
          <w:rFonts w:hint="eastAsia" w:ascii="宋体" w:hAnsi="宋体" w:eastAsia="宋体" w:cs="宋体"/>
          <w:b/>
          <w:bCs/>
          <w:caps w:val="0"/>
          <w:color w:val="auto"/>
          <w:kern w:val="2"/>
          <w:sz w:val="24"/>
          <w:szCs w:val="24"/>
          <w:highlight w:val="none"/>
          <w:vertAlign w:val="baseline"/>
          <w:lang w:val="en-US" w:eastAsia="zh-CN" w:bidi="ar"/>
        </w:rPr>
      </w:pPr>
      <w:r>
        <w:rPr>
          <w:rFonts w:hint="eastAsia" w:ascii="宋体" w:hAnsi="宋体" w:eastAsia="宋体" w:cs="宋体"/>
          <w:b/>
          <w:bCs/>
          <w:caps w:val="0"/>
          <w:color w:val="auto"/>
          <w:kern w:val="2"/>
          <w:sz w:val="24"/>
          <w:szCs w:val="24"/>
          <w:highlight w:val="none"/>
          <w:vertAlign w:val="baseline"/>
          <w:lang w:val="en-US" w:eastAsia="zh-CN" w:bidi="ar"/>
        </w:rPr>
        <w:t>（注：赛事中所产生的奖金、采购礼包的费用由供应商承担。）</w:t>
      </w:r>
    </w:p>
    <w:p w14:paraId="77EE7740">
      <w:pPr>
        <w:keepNext w:val="0"/>
        <w:keepLines w:val="0"/>
        <w:pageBreakBefore w:val="0"/>
        <w:widowControl/>
        <w:shd w:val="clear" w:color="auto" w:fill="auto"/>
        <w:kinsoku/>
        <w:wordWrap w:val="0"/>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三、商务要求</w:t>
      </w:r>
    </w:p>
    <w:p w14:paraId="63FA4A8F">
      <w:pPr>
        <w:keepNext w:val="0"/>
        <w:keepLines w:val="0"/>
        <w:pageBreakBefore w:val="0"/>
        <w:widowControl/>
        <w:shd w:val="clear" w:color="auto" w:fill="auto"/>
        <w:kinsoku/>
        <w:wordWrap w:val="0"/>
        <w:overflowPunct/>
        <w:topLinePunct w:val="0"/>
        <w:autoSpaceDE/>
        <w:autoSpaceDN/>
        <w:bidi w:val="0"/>
        <w:adjustRightInd/>
        <w:snapToGrid/>
        <w:spacing w:line="48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服务期限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2025年8月-9月（具体时间安排由采购人确定）</w:t>
      </w:r>
      <w:r>
        <w:rPr>
          <w:rFonts w:hint="eastAsia" w:ascii="宋体" w:hAnsi="宋体" w:eastAsia="宋体" w:cs="宋体"/>
          <w:color w:val="auto"/>
          <w:sz w:val="24"/>
          <w:szCs w:val="24"/>
          <w:highlight w:val="none"/>
          <w:lang w:eastAsia="zh-CN"/>
        </w:rPr>
        <w:t>。</w:t>
      </w:r>
    </w:p>
    <w:p w14:paraId="4C67D42B">
      <w:pPr>
        <w:keepNext w:val="0"/>
        <w:keepLines w:val="0"/>
        <w:pageBreakBefore w:val="0"/>
        <w:widowControl/>
        <w:shd w:val="clear" w:color="auto" w:fill="auto"/>
        <w:kinsoku/>
        <w:wordWrap w:val="0"/>
        <w:overflowPunct/>
        <w:topLinePunct w:val="0"/>
        <w:autoSpaceDE/>
        <w:autoSpaceDN/>
        <w:bidi w:val="0"/>
        <w:adjustRightInd/>
        <w:snapToGrid/>
        <w:spacing w:line="48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服务地点</w:t>
      </w:r>
      <w:r>
        <w:rPr>
          <w:rFonts w:hint="eastAsia" w:ascii="宋体" w:hAnsi="宋体" w:eastAsia="宋体" w:cs="宋体"/>
          <w:color w:val="auto"/>
          <w:sz w:val="24"/>
          <w:szCs w:val="24"/>
          <w:highlight w:val="none"/>
          <w:lang w:eastAsia="zh-CN"/>
        </w:rPr>
        <w:t>：利州区范围内（具体地点由采购人确定）。</w:t>
      </w:r>
    </w:p>
    <w:p w14:paraId="5F43CED0">
      <w:pPr>
        <w:keepNext w:val="0"/>
        <w:keepLines w:val="0"/>
        <w:pageBreakBefore w:val="0"/>
        <w:widowControl/>
        <w:shd w:val="clear" w:color="auto" w:fill="auto"/>
        <w:kinsoku/>
        <w:wordWrap w:val="0"/>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付款方法和条件</w:t>
      </w:r>
    </w:p>
    <w:p w14:paraId="772B488C">
      <w:pPr>
        <w:keepNext w:val="0"/>
        <w:keepLines w:val="0"/>
        <w:pageBreakBefore w:val="0"/>
        <w:widowControl/>
        <w:shd w:val="clear" w:color="auto" w:fill="auto"/>
        <w:kinsoku/>
        <w:wordWrap w:val="0"/>
        <w:overflowPunct/>
        <w:topLinePunct w:val="0"/>
        <w:autoSpaceDE/>
        <w:autoSpaceDN/>
        <w:bidi w:val="0"/>
        <w:adjustRightInd/>
        <w:snapToGrid/>
        <w:spacing w:line="480" w:lineRule="auto"/>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3.1</w:t>
      </w:r>
      <w:r>
        <w:rPr>
          <w:rFonts w:hint="eastAsia" w:ascii="宋体" w:hAnsi="宋体"/>
          <w:color w:val="auto"/>
          <w:sz w:val="24"/>
          <w:highlight w:val="none"/>
        </w:rPr>
        <w:t>成交供应商和采购人</w:t>
      </w:r>
      <w:r>
        <w:rPr>
          <w:rFonts w:hint="eastAsia" w:ascii="宋体" w:hAnsi="宋体"/>
          <w:color w:val="auto"/>
          <w:sz w:val="24"/>
          <w:highlight w:val="none"/>
          <w:lang w:eastAsia="zh-CN"/>
        </w:rPr>
        <w:t>在采购</w:t>
      </w:r>
      <w:r>
        <w:rPr>
          <w:rFonts w:hint="eastAsia" w:ascii="宋体" w:hAnsi="宋体"/>
          <w:color w:val="auto"/>
          <w:sz w:val="24"/>
          <w:highlight w:val="none"/>
        </w:rPr>
        <w:t>合同中自行约定</w:t>
      </w:r>
      <w:r>
        <w:rPr>
          <w:rFonts w:hint="eastAsia" w:ascii="宋体" w:hAnsi="宋体"/>
          <w:color w:val="auto"/>
          <w:sz w:val="24"/>
          <w:highlight w:val="none"/>
          <w:lang w:eastAsia="zh-CN"/>
        </w:rPr>
        <w:t>；</w:t>
      </w:r>
    </w:p>
    <w:p w14:paraId="7CA9A23E">
      <w:pPr>
        <w:keepNext w:val="0"/>
        <w:keepLines w:val="0"/>
        <w:pageBreakBefore w:val="0"/>
        <w:widowControl/>
        <w:shd w:val="clear" w:color="auto" w:fill="auto"/>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3.2成交</w:t>
      </w:r>
      <w:r>
        <w:rPr>
          <w:rFonts w:hint="eastAsia" w:ascii="宋体" w:hAnsi="宋体" w:eastAsia="宋体" w:cs="宋体"/>
          <w:color w:val="auto"/>
          <w:sz w:val="24"/>
          <w:szCs w:val="24"/>
          <w:highlight w:val="none"/>
        </w:rPr>
        <w:t>供应商须向采购人出具合法有效完整的增值税发票及凭证资料后进行结算，付款方式均采用公对公的银行转账，采购人接受转账的开户信息以合同载明的为准。如因供应商未按照要求提供合法有效的发票导致逾期付款的，不视为采购人违约，采购人不承担任何责任</w:t>
      </w:r>
      <w:r>
        <w:rPr>
          <w:rFonts w:hint="eastAsia" w:ascii="宋体" w:hAnsi="宋体" w:eastAsia="宋体" w:cs="宋体"/>
          <w:color w:val="auto"/>
          <w:sz w:val="24"/>
          <w:szCs w:val="24"/>
          <w:highlight w:val="none"/>
          <w:lang w:eastAsia="zh-CN"/>
        </w:rPr>
        <w:t>。</w:t>
      </w:r>
    </w:p>
    <w:p w14:paraId="0F96743B">
      <w:pPr>
        <w:keepNext w:val="0"/>
        <w:keepLines w:val="0"/>
        <w:pageBreakBefore w:val="0"/>
        <w:widowControl/>
        <w:numPr>
          <w:ilvl w:val="0"/>
          <w:numId w:val="0"/>
        </w:numPr>
        <w:kinsoku/>
        <w:wordWrap w:val="0"/>
        <w:overflowPunct/>
        <w:topLinePunct w:val="0"/>
        <w:autoSpaceDE/>
        <w:autoSpaceDN/>
        <w:bidi w:val="0"/>
        <w:adjustRightInd/>
        <w:snapToGrid/>
        <w:spacing w:line="480" w:lineRule="auto"/>
        <w:ind w:firstLine="480" w:firstLineChars="200"/>
        <w:textAlignment w:val="auto"/>
        <w:rPr>
          <w:rFonts w:hint="eastAsia"/>
          <w:color w:val="auto"/>
          <w:highlight w:val="none"/>
          <w:lang w:val="en-US" w:eastAsia="zh-CN"/>
        </w:rPr>
      </w:pPr>
      <w:r>
        <w:rPr>
          <w:rFonts w:hint="eastAsia" w:ascii="宋体" w:hAnsi="宋体"/>
          <w:color w:val="auto"/>
          <w:sz w:val="24"/>
          <w:highlight w:val="none"/>
        </w:rPr>
        <w:t>★</w:t>
      </w:r>
      <w:r>
        <w:rPr>
          <w:rFonts w:hint="eastAsia" w:ascii="宋体" w:hAnsi="宋体" w:eastAsia="宋体" w:cs="宋体"/>
          <w:b/>
          <w:bCs/>
          <w:color w:val="auto"/>
          <w:sz w:val="24"/>
          <w:szCs w:val="24"/>
          <w:highlight w:val="none"/>
          <w:lang w:val="en-US" w:eastAsia="zh-CN"/>
        </w:rPr>
        <w:t>4.报价要求：</w:t>
      </w:r>
      <w:r>
        <w:rPr>
          <w:rFonts w:hint="eastAsia" w:ascii="宋体" w:hAnsi="宋体" w:eastAsia="宋体" w:cs="宋体"/>
          <w:b w:val="0"/>
          <w:bCs w:val="0"/>
          <w:color w:val="auto"/>
          <w:kern w:val="0"/>
          <w:sz w:val="24"/>
          <w:szCs w:val="24"/>
          <w:highlight w:val="none"/>
          <w:lang w:val="en-US" w:eastAsia="zh-CN" w:bidi="ar-SA"/>
        </w:rPr>
        <w:t>供应商的报价为完成本项目所需的一切费用,</w:t>
      </w:r>
      <w:r>
        <w:rPr>
          <w:rFonts w:hint="eastAsia" w:ascii="宋体" w:hAnsi="宋体" w:eastAsia="宋体" w:cs="宋体"/>
          <w:color w:val="auto"/>
          <w:sz w:val="24"/>
          <w:szCs w:val="24"/>
          <w:highlight w:val="none"/>
          <w:lang w:val="en-US" w:eastAsia="zh-CN"/>
        </w:rPr>
        <w:t>包含人工劳务、设备投入、成果、保险、</w:t>
      </w:r>
      <w:r>
        <w:rPr>
          <w:rFonts w:hint="eastAsia" w:ascii="宋体" w:hAnsi="宋体" w:cs="宋体"/>
          <w:color w:val="auto"/>
          <w:sz w:val="24"/>
          <w:highlight w:val="none"/>
          <w:lang w:eastAsia="zh-CN"/>
        </w:rPr>
        <w:t>差旅费、防暑降温费、办公成本、</w:t>
      </w:r>
      <w:r>
        <w:rPr>
          <w:rFonts w:hint="eastAsia" w:ascii="宋体" w:hAnsi="宋体" w:eastAsia="宋体" w:cs="宋体"/>
          <w:color w:val="auto"/>
          <w:sz w:val="24"/>
          <w:szCs w:val="24"/>
          <w:highlight w:val="none"/>
          <w:lang w:val="en-US" w:eastAsia="zh-CN"/>
        </w:rPr>
        <w:t>赛事奖金、参赛大礼包、税费、利润、采购代理服务费等</w:t>
      </w:r>
      <w:r>
        <w:rPr>
          <w:rFonts w:hint="eastAsia" w:ascii="宋体" w:hAnsi="宋体" w:eastAsia="宋体" w:cs="宋体"/>
          <w:b w:val="0"/>
          <w:bCs w:val="0"/>
          <w:color w:val="auto"/>
          <w:kern w:val="0"/>
          <w:sz w:val="24"/>
          <w:szCs w:val="24"/>
          <w:highlight w:val="none"/>
          <w:lang w:val="en-US" w:eastAsia="zh-CN" w:bidi="ar-SA"/>
        </w:rPr>
        <w:t>一切与本项目相关的费用,采购人不再另行支付其他费用。</w:t>
      </w:r>
    </w:p>
    <w:p w14:paraId="7E17E71C">
      <w:pPr>
        <w:spacing w:line="480" w:lineRule="auto"/>
        <w:ind w:firstLine="482" w:firstLineChars="200"/>
        <w:rPr>
          <w:rFonts w:hint="eastAsia" w:ascii="宋体" w:hAnsi="宋体"/>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验收</w:t>
      </w:r>
      <w:r>
        <w:rPr>
          <w:rFonts w:hint="eastAsia" w:ascii="宋体" w:hAnsi="宋体"/>
          <w:b/>
          <w:bCs/>
          <w:color w:val="auto"/>
          <w:sz w:val="24"/>
          <w:highlight w:val="none"/>
          <w:lang w:eastAsia="zh-CN"/>
        </w:rPr>
        <w:t>方式</w:t>
      </w:r>
      <w:r>
        <w:rPr>
          <w:rFonts w:hint="eastAsia" w:ascii="宋体" w:hAnsi="宋体"/>
          <w:b/>
          <w:bCs/>
          <w:color w:val="auto"/>
          <w:sz w:val="24"/>
          <w:highlight w:val="none"/>
        </w:rPr>
        <w:t>：</w:t>
      </w:r>
      <w:r>
        <w:rPr>
          <w:rFonts w:hint="eastAsia" w:ascii="宋体" w:hAnsi="宋体"/>
          <w:color w:val="auto"/>
          <w:sz w:val="24"/>
          <w:highlight w:val="none"/>
        </w:rPr>
        <w:t>采购人将严格按照政府采购相关法律法规以及《财政部关于进一步加强政府采购需求和履约验收管理的指导意见》财库【2016】205文件要求、磋商文件规定的要求和响应文件及合同承诺的内容进行验收。</w:t>
      </w:r>
    </w:p>
    <w:p w14:paraId="488A38F9">
      <w:pPr>
        <w:pStyle w:val="2"/>
        <w:ind w:firstLine="482" w:firstLineChars="200"/>
        <w:rPr>
          <w:rFonts w:hint="default"/>
          <w:b/>
          <w:bCs/>
          <w:color w:val="auto"/>
          <w:highlight w:val="none"/>
          <w:lang w:val="en-US" w:eastAsia="zh-CN"/>
        </w:rPr>
      </w:pPr>
      <w:r>
        <w:rPr>
          <w:rFonts w:hint="eastAsia" w:ascii="宋体" w:hAnsi="宋体"/>
          <w:b/>
          <w:bCs/>
          <w:color w:val="auto"/>
          <w:sz w:val="24"/>
          <w:highlight w:val="none"/>
        </w:rPr>
        <w:t>注：以上要求带★</w:t>
      </w:r>
      <w:r>
        <w:rPr>
          <w:rFonts w:hint="eastAsia" w:ascii="宋体" w:hAnsi="宋体"/>
          <w:b/>
          <w:bCs/>
          <w:color w:val="auto"/>
          <w:sz w:val="24"/>
          <w:highlight w:val="none"/>
          <w:lang w:eastAsia="zh-CN"/>
        </w:rPr>
        <w:t>项</w:t>
      </w:r>
      <w:r>
        <w:rPr>
          <w:rFonts w:hint="eastAsia" w:ascii="宋体" w:hAnsi="宋体"/>
          <w:b/>
          <w:bCs/>
          <w:color w:val="auto"/>
          <w:sz w:val="24"/>
          <w:highlight w:val="none"/>
        </w:rPr>
        <w:t>为实质性要求，必须</w:t>
      </w:r>
      <w:r>
        <w:rPr>
          <w:rFonts w:hint="eastAsia" w:ascii="宋体" w:hAnsi="宋体"/>
          <w:b/>
          <w:bCs/>
          <w:color w:val="auto"/>
          <w:sz w:val="24"/>
          <w:highlight w:val="none"/>
          <w:lang w:eastAsia="zh-CN"/>
        </w:rPr>
        <w:t>完全响应</w:t>
      </w:r>
      <w:r>
        <w:rPr>
          <w:rFonts w:hint="eastAsia" w:ascii="宋体" w:hAnsi="宋体"/>
          <w:b/>
          <w:bCs/>
          <w:color w:val="auto"/>
          <w:sz w:val="24"/>
          <w:highlight w:val="none"/>
        </w:rPr>
        <w:t>，否则作无效投标处理。</w:t>
      </w:r>
    </w:p>
    <w:p w14:paraId="45C3E106">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FA0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Calibri" w:hAnsi="Calibri" w:eastAsia="宋体"/>
      <w:b/>
      <w:bCs/>
      <w:kern w:val="44"/>
      <w:sz w:val="36"/>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6">
    <w:name w:val="Body Text1"/>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2025-08-27T08:47:48Z</dcterms:created>
  <dc:creator>Administrator</dc:creator>
  <cp:lastModifiedBy>1</cp:lastModifiedBy>
  <dcterms:modified xsi:type="dcterms:W3CDTF">2025-08-27T08:47:52Z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FE9B5B2AD32B4416B3DE5A73BD1D2A61_12</vt:lpwstr>
  </property>
</Properties>
</file>