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BCCCC">
      <w:pPr>
        <w:pStyle w:val="3"/>
        <w:keepNext w:val="0"/>
        <w:keepLines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</w:rPr>
        <w:t>采购项目技术、服务及其他商务要求</w:t>
      </w:r>
      <w:bookmarkStart w:id="0" w:name="bookmark131"/>
      <w:bookmarkEnd w:id="0"/>
    </w:p>
    <w:p w14:paraId="7E378909">
      <w:pPr>
        <w:spacing w:line="480" w:lineRule="auto"/>
        <w:ind w:firstLine="480" w:firstLineChars="200"/>
        <w:jc w:val="left"/>
        <w:rPr>
          <w:rFonts w:hint="default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一、项目概况：本项目为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2025年女儿节凤舟赛利州区代表队赛事服务采购项目，拟通过竞争性磋商确定一家供应商负责组织人员（教练、舵手、鼓手、划手）代表利州区参加2025年女儿节凤舟赛。</w:t>
      </w:r>
    </w:p>
    <w:p w14:paraId="0768E692">
      <w:pPr>
        <w:pStyle w:val="2"/>
        <w:spacing w:line="480" w:lineRule="auto"/>
        <w:ind w:firstLine="480" w:firstLineChars="200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二、服务</w:t>
      </w:r>
      <w:r>
        <w:rPr>
          <w:rFonts w:hint="eastAsia" w:ascii="宋体" w:hAnsi="宋体"/>
          <w:color w:val="auto"/>
          <w:sz w:val="24"/>
        </w:rPr>
        <w:t>内容</w:t>
      </w:r>
      <w:r>
        <w:rPr>
          <w:rFonts w:hint="eastAsia" w:ascii="宋体" w:hAnsi="宋体"/>
          <w:color w:val="auto"/>
          <w:sz w:val="24"/>
          <w:lang w:eastAsia="zh-CN"/>
        </w:rPr>
        <w:t>及</w:t>
      </w:r>
      <w:r>
        <w:rPr>
          <w:rFonts w:hint="eastAsia" w:ascii="宋体" w:hAnsi="宋体"/>
          <w:color w:val="auto"/>
          <w:sz w:val="24"/>
          <w:lang w:val="en-US" w:eastAsia="zh-CN"/>
        </w:rPr>
        <w:t>要求</w:t>
      </w:r>
    </w:p>
    <w:p w14:paraId="7D116A90">
      <w:pPr>
        <w:spacing w:line="480" w:lineRule="auto"/>
        <w:ind w:firstLine="480" w:firstLineChars="200"/>
        <w:jc w:val="left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1.供应商负责组织不少于16人的队伍进行日常训练；准备相应的防暑降温药品、物品，做好防暑防晒工作；</w:t>
      </w:r>
    </w:p>
    <w:p w14:paraId="5EA74CF2">
      <w:pPr>
        <w:spacing w:line="480" w:lineRule="auto"/>
        <w:ind w:firstLine="480" w:firstLineChars="200"/>
        <w:jc w:val="left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★</w:t>
      </w:r>
      <w:r>
        <w:rPr>
          <w:rFonts w:hint="eastAsia" w:ascii="宋体" w:hAnsi="宋体"/>
          <w:color w:val="auto"/>
          <w:sz w:val="24"/>
          <w:lang w:val="en-US" w:eastAsia="zh-CN"/>
        </w:rPr>
        <w:t>2.供应商负责赛船的运送、搬移及日常看守工作，维护好赛船安全，确保顺利参赛；</w:t>
      </w:r>
    </w:p>
    <w:p w14:paraId="405EEF45">
      <w:pPr>
        <w:pStyle w:val="2"/>
        <w:spacing w:line="480" w:lineRule="auto"/>
        <w:ind w:firstLine="480" w:firstLineChars="200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★</w:t>
      </w:r>
      <w:r>
        <w:rPr>
          <w:rFonts w:hint="eastAsia" w:ascii="宋体" w:hAnsi="宋体"/>
          <w:color w:val="auto"/>
          <w:sz w:val="24"/>
          <w:lang w:val="en-US" w:eastAsia="zh-CN"/>
        </w:rPr>
        <w:t>3.供应商负责为队伍人员统一参赛队服、标识标牌、队旗等；</w:t>
      </w:r>
    </w:p>
    <w:p w14:paraId="4E18B551">
      <w:pPr>
        <w:pStyle w:val="2"/>
        <w:spacing w:line="480" w:lineRule="auto"/>
        <w:ind w:firstLine="480" w:firstLineChars="200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★</w:t>
      </w:r>
      <w:r>
        <w:rPr>
          <w:rFonts w:hint="eastAsia" w:ascii="宋体" w:hAnsi="宋体"/>
          <w:color w:val="auto"/>
          <w:sz w:val="24"/>
          <w:lang w:val="en-US" w:eastAsia="zh-CN"/>
        </w:rPr>
        <w:t>4.供应商须负责参数队伍人员的训练、参赛、日常生活、住宿、交通、体检、保险等；</w:t>
      </w:r>
    </w:p>
    <w:p w14:paraId="46B75C5C">
      <w:pPr>
        <w:pStyle w:val="2"/>
        <w:spacing w:line="480" w:lineRule="auto"/>
        <w:ind w:firstLine="480" w:firstLineChars="200"/>
        <w:rPr>
          <w:rFonts w:hint="default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★</w:t>
      </w:r>
      <w:r>
        <w:rPr>
          <w:rFonts w:hint="eastAsia" w:ascii="宋体" w:hAnsi="宋体"/>
          <w:color w:val="auto"/>
          <w:sz w:val="24"/>
          <w:lang w:val="en-US" w:eastAsia="zh-CN"/>
        </w:rPr>
        <w:t>5.本项目执行期间的安全由供应商全权负责。</w:t>
      </w:r>
    </w:p>
    <w:p w14:paraId="4ACAC1E7">
      <w:pPr>
        <w:spacing w:line="48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三、商务要</w:t>
      </w:r>
      <w:r>
        <w:rPr>
          <w:rFonts w:hint="eastAsia" w:ascii="宋体" w:hAnsi="宋体"/>
          <w:color w:val="auto"/>
          <w:sz w:val="24"/>
        </w:rPr>
        <w:t>求</w:t>
      </w:r>
    </w:p>
    <w:p w14:paraId="2EBCF98D">
      <w:pPr>
        <w:spacing w:line="48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  <w:lang w:val="en-US" w:eastAsia="zh-CN"/>
        </w:rPr>
        <w:t>.</w:t>
      </w:r>
      <w:r>
        <w:rPr>
          <w:rFonts w:hint="eastAsia" w:ascii="宋体" w:hAnsi="宋体"/>
          <w:color w:val="auto"/>
          <w:sz w:val="24"/>
          <w:lang w:eastAsia="zh-CN"/>
        </w:rPr>
        <w:t>活动</w:t>
      </w:r>
      <w:r>
        <w:rPr>
          <w:rFonts w:hint="eastAsia" w:ascii="宋体" w:hAnsi="宋体"/>
          <w:color w:val="auto"/>
          <w:sz w:val="24"/>
        </w:rPr>
        <w:t>地点：</w:t>
      </w:r>
      <w:r>
        <w:rPr>
          <w:rFonts w:hint="eastAsia" w:ascii="宋体" w:hAnsi="宋体"/>
          <w:color w:val="auto"/>
          <w:sz w:val="24"/>
          <w:lang w:val="en-US" w:eastAsia="zh-CN"/>
        </w:rPr>
        <w:t>广元市嘉陵江女儿节主会址水域</w:t>
      </w:r>
      <w:r>
        <w:rPr>
          <w:rFonts w:hint="eastAsia" w:ascii="宋体" w:hAnsi="宋体"/>
          <w:color w:val="auto"/>
          <w:sz w:val="24"/>
        </w:rPr>
        <w:t>。</w:t>
      </w:r>
    </w:p>
    <w:p w14:paraId="05956E3B">
      <w:pPr>
        <w:spacing w:line="48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  <w:lang w:val="en-US" w:eastAsia="zh-CN"/>
        </w:rPr>
        <w:t>.</w:t>
      </w:r>
      <w:r>
        <w:rPr>
          <w:rFonts w:hint="eastAsia" w:ascii="宋体" w:hAnsi="宋体"/>
          <w:color w:val="auto"/>
          <w:sz w:val="24"/>
        </w:rPr>
        <w:t>服务时间：2025年</w:t>
      </w:r>
      <w:r>
        <w:rPr>
          <w:rFonts w:hint="eastAsia" w:ascii="宋体" w:hAnsi="宋体"/>
          <w:color w:val="auto"/>
          <w:sz w:val="24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20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val="en-US" w:eastAsia="zh-CN"/>
        </w:rPr>
        <w:t>-9月1日</w:t>
      </w:r>
      <w:r>
        <w:rPr>
          <w:rFonts w:hint="eastAsia" w:ascii="宋体" w:hAnsi="宋体"/>
          <w:color w:val="auto"/>
          <w:sz w:val="24"/>
        </w:rPr>
        <w:t>。</w:t>
      </w:r>
    </w:p>
    <w:p w14:paraId="11D5E9EE">
      <w:pPr>
        <w:spacing w:line="48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★3</w:t>
      </w:r>
      <w:r>
        <w:rPr>
          <w:rFonts w:hint="eastAsia" w:ascii="宋体" w:hAnsi="宋体"/>
          <w:color w:val="auto"/>
          <w:sz w:val="24"/>
          <w:lang w:val="en-US" w:eastAsia="zh-CN"/>
        </w:rPr>
        <w:t>.</w:t>
      </w:r>
      <w:r>
        <w:rPr>
          <w:rFonts w:ascii="宋体" w:hAnsi="宋体"/>
          <w:color w:val="auto"/>
          <w:sz w:val="24"/>
        </w:rPr>
        <w:t>报价应是最终采购人验收合格后的总价，包括</w:t>
      </w:r>
      <w:r>
        <w:rPr>
          <w:rFonts w:hint="eastAsia" w:ascii="宋体" w:hAnsi="宋体"/>
          <w:color w:val="auto"/>
          <w:sz w:val="24"/>
          <w:lang w:eastAsia="zh-CN"/>
        </w:rPr>
        <w:t>训练</w:t>
      </w:r>
      <w:r>
        <w:rPr>
          <w:rFonts w:hint="eastAsia" w:ascii="宋体" w:hAnsi="宋体"/>
          <w:color w:val="auto"/>
          <w:sz w:val="24"/>
          <w:lang w:val="en-US" w:eastAsia="zh-CN"/>
        </w:rPr>
        <w:t>生活费</w:t>
      </w:r>
      <w:r>
        <w:rPr>
          <w:rFonts w:hint="eastAsia" w:ascii="宋体" w:hAnsi="宋体"/>
          <w:color w:val="auto"/>
          <w:sz w:val="24"/>
          <w:lang w:eastAsia="zh-CN"/>
        </w:rPr>
        <w:t>、</w:t>
      </w:r>
      <w:r>
        <w:rPr>
          <w:rFonts w:hint="eastAsia" w:ascii="宋体" w:hAnsi="宋体"/>
          <w:color w:val="auto"/>
          <w:sz w:val="24"/>
          <w:lang w:val="en-US" w:eastAsia="zh-CN"/>
        </w:rPr>
        <w:t>比赛服装费、人身意外保险费、体检费、饮水费、防暑药品费、队伍劳务费、标识标牌费、队旗费、利润、税金、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采购代理服务费</w:t>
      </w:r>
      <w:r>
        <w:rPr>
          <w:rFonts w:hint="eastAsia" w:ascii="宋体" w:hAnsi="宋体"/>
          <w:color w:val="auto"/>
          <w:sz w:val="24"/>
          <w:lang w:val="en-US" w:eastAsia="zh-CN"/>
        </w:rPr>
        <w:t>等</w:t>
      </w:r>
      <w:r>
        <w:rPr>
          <w:rFonts w:ascii="宋体" w:hAnsi="宋体"/>
          <w:color w:val="auto"/>
          <w:sz w:val="24"/>
        </w:rPr>
        <w:t>实施和完成本项目所需的</w:t>
      </w:r>
      <w:r>
        <w:rPr>
          <w:rFonts w:hint="eastAsia" w:ascii="宋体" w:hAnsi="宋体" w:cs="宋体"/>
          <w:color w:val="auto"/>
          <w:sz w:val="24"/>
          <w:lang w:eastAsia="zh-CN"/>
        </w:rPr>
        <w:t>所有可预见及不可预见的费用</w:t>
      </w:r>
      <w:r>
        <w:rPr>
          <w:rFonts w:ascii="宋体" w:hAnsi="宋体"/>
          <w:color w:val="auto"/>
          <w:sz w:val="24"/>
        </w:rPr>
        <w:t>，采购人不再另外支付任何费用。</w:t>
      </w:r>
    </w:p>
    <w:p w14:paraId="3BFE3AE6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付款方式：成交供应商和采购人在合同中自行约定</w:t>
      </w:r>
      <w:r>
        <w:rPr>
          <w:rFonts w:hint="eastAsia" w:ascii="宋体" w:hAnsi="宋体"/>
          <w:color w:val="auto"/>
          <w:sz w:val="24"/>
          <w:lang w:eastAsia="zh-CN"/>
        </w:rPr>
        <w:t>；</w:t>
      </w:r>
    </w:p>
    <w:p w14:paraId="770CFEE5">
      <w:pPr>
        <w:spacing w:line="48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5.</w:t>
      </w:r>
      <w:r>
        <w:rPr>
          <w:rFonts w:hint="eastAsia" w:ascii="宋体" w:hAnsi="宋体"/>
          <w:color w:val="auto"/>
          <w:sz w:val="24"/>
        </w:rPr>
        <w:t>验收</w:t>
      </w:r>
      <w:r>
        <w:rPr>
          <w:rFonts w:hint="eastAsia" w:ascii="宋体" w:hAnsi="宋体"/>
          <w:color w:val="auto"/>
          <w:sz w:val="24"/>
          <w:lang w:eastAsia="zh-CN"/>
        </w:rPr>
        <w:t>方式</w:t>
      </w:r>
      <w:r>
        <w:rPr>
          <w:rFonts w:hint="eastAsia" w:ascii="宋体" w:hAnsi="宋体"/>
          <w:color w:val="auto"/>
          <w:sz w:val="24"/>
        </w:rPr>
        <w:t>：采购人将严格按照政府采购相关法律法规以及《财政部关于进一步加强政府采购需求和履约验收管理的指导意见》财库【2016】205文件要求、磋商文件规定的要求和响应文件及合同承诺的内容进行验收。</w:t>
      </w:r>
    </w:p>
    <w:p w14:paraId="09312382">
      <w:pPr>
        <w:pStyle w:val="2"/>
        <w:ind w:firstLine="482" w:firstLineChars="200"/>
        <w:rPr>
          <w:rFonts w:hint="eastAsia"/>
          <w:b/>
          <w:bCs/>
          <w:color w:val="auto"/>
        </w:rPr>
      </w:pPr>
      <w:r>
        <w:rPr>
          <w:rFonts w:hint="eastAsia" w:ascii="宋体" w:hAnsi="宋体"/>
          <w:b/>
          <w:bCs/>
          <w:color w:val="auto"/>
          <w:sz w:val="24"/>
        </w:rPr>
        <w:t>注：以上带★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项</w:t>
      </w:r>
      <w:r>
        <w:rPr>
          <w:rFonts w:hint="eastAsia" w:ascii="宋体" w:hAnsi="宋体"/>
          <w:b/>
          <w:bCs/>
          <w:color w:val="auto"/>
          <w:sz w:val="24"/>
        </w:rPr>
        <w:t>为本项目的实质性要求，必须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完全</w:t>
      </w:r>
      <w:r>
        <w:rPr>
          <w:rFonts w:hint="eastAsia" w:ascii="宋体" w:hAnsi="宋体"/>
          <w:b/>
          <w:bCs/>
          <w:color w:val="auto"/>
          <w:sz w:val="24"/>
        </w:rPr>
        <w:t>满足，否则作无效投标处理。</w:t>
      </w:r>
    </w:p>
    <w:p w14:paraId="323820C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3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宋体"/>
      <w:b/>
      <w:bCs/>
      <w:kern w:val="44"/>
      <w:sz w:val="36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2025-08-27T09:28:36Z</dcterms:created>
  <dc:creator>Administrator</dc:creator>
  <cp:lastModifiedBy>1</cp:lastModifiedBy>
  <dcterms:modified xsi:type="dcterms:W3CDTF">2025-08-27T09:28:41Z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eyJoZGlkIjoiNDA3YzY4NDdmOTVkYzQ4MTYwNzZjMzA4MDIxZTlmMDAiLCJ1c2VySWQiOiIxMjExMDE3OTg5In0=</vt:lpwstr>
  </property>
  <property fmtid="{D5CDD505-2E9C-101B-9397-08002B2CF9AE}" pid="4" name="ICV">
    <vt:lpwstr>8A9DE8F3B97E46D080695E787A9A626C_12</vt:lpwstr>
  </property>
</Properties>
</file>