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E2016">
      <w:pPr>
        <w:keepNext/>
        <w:keepLines/>
        <w:spacing w:before="260" w:after="260" w:line="416" w:lineRule="auto"/>
        <w:outlineLvl w:val="0"/>
        <w:rPr>
          <w:rFonts w:ascii="宋体" w:hAnsi="宋体" w:cs="宋体"/>
          <w:b/>
          <w:bCs/>
          <w:color w:val="auto"/>
          <w:sz w:val="32"/>
          <w:szCs w:val="32"/>
        </w:rPr>
      </w:pPr>
      <w:bookmarkStart w:id="0" w:name="_Toc12388"/>
      <w:bookmarkStart w:id="1" w:name="_Toc29409"/>
      <w:bookmarkStart w:id="2" w:name="_Toc6703"/>
      <w:bookmarkStart w:id="3" w:name="_Toc27456"/>
      <w:r>
        <w:rPr>
          <w:rFonts w:hint="eastAsia" w:ascii="宋体" w:hAnsi="宋体" w:cs="宋体"/>
          <w:b/>
          <w:bCs/>
          <w:color w:val="auto"/>
          <w:sz w:val="32"/>
          <w:szCs w:val="32"/>
        </w:rPr>
        <w:t>附件1：</w:t>
      </w:r>
      <w:bookmarkEnd w:id="0"/>
      <w:bookmarkEnd w:id="1"/>
      <w:bookmarkEnd w:id="2"/>
      <w:bookmarkEnd w:id="3"/>
    </w:p>
    <w:p w14:paraId="6E4C75A7">
      <w:pPr>
        <w:jc w:val="center"/>
        <w:rPr>
          <w:rFonts w:ascii="宋体" w:hAnsi="宋体" w:cs="宋体"/>
          <w:b/>
          <w:bCs/>
          <w:color w:val="auto"/>
          <w:sz w:val="32"/>
          <w:szCs w:val="32"/>
        </w:rPr>
      </w:pPr>
      <w:r>
        <w:rPr>
          <w:rFonts w:hint="eastAsia" w:ascii="宋体" w:hAnsi="宋体" w:cs="宋体"/>
          <w:b/>
          <w:bCs/>
          <w:color w:val="auto"/>
          <w:sz w:val="32"/>
          <w:szCs w:val="32"/>
        </w:rPr>
        <w:t>介  绍  信</w:t>
      </w:r>
    </w:p>
    <w:p w14:paraId="1696C16E">
      <w:pPr>
        <w:rPr>
          <w:rFonts w:ascii="宋体" w:hAnsi="宋体" w:cs="宋体"/>
          <w:color w:val="auto"/>
          <w:sz w:val="28"/>
          <w:szCs w:val="28"/>
        </w:rPr>
      </w:pPr>
    </w:p>
    <w:p w14:paraId="74806032">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53893C16">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2E54C879">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eastAsia="zh-CN"/>
        </w:rPr>
        <w:t>雅安职业技术学院青年路校区食堂、经开区校区熊猫餐厅大宗物资配送服务采购项目</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F51184920250639</w:t>
      </w:r>
      <w:r>
        <w:rPr>
          <w:rFonts w:hint="eastAsia" w:ascii="宋体" w:hAnsi="宋体" w:cs="宋体"/>
          <w:color w:val="auto"/>
          <w:sz w:val="24"/>
          <w:szCs w:val="24"/>
          <w:u w:val="single"/>
        </w:rPr>
        <w:t xml:space="preserve"> </w:t>
      </w:r>
      <w:r>
        <w:rPr>
          <w:rFonts w:hint="eastAsia" w:ascii="宋体" w:hAnsi="宋体" w:cs="宋体"/>
          <w:color w:val="auto"/>
          <w:sz w:val="24"/>
          <w:szCs w:val="24"/>
        </w:rPr>
        <w:t>）的招标（采购）文件事宜。</w:t>
      </w:r>
    </w:p>
    <w:p w14:paraId="05C4D301">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eastAsia="zh-CN"/>
        </w:rPr>
        <w:t>雅安职业技术学院青年路校区食堂、经开区校区熊猫餐厅大宗物资配送服务采购项目</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F51184920250639</w:t>
      </w:r>
      <w:r>
        <w:rPr>
          <w:rFonts w:hint="eastAsia" w:ascii="宋体" w:hAnsi="宋体" w:cs="宋体"/>
          <w:color w:val="auto"/>
          <w:sz w:val="24"/>
          <w:szCs w:val="24"/>
          <w:u w:val="single"/>
        </w:rPr>
        <w:t xml:space="preserve"> </w:t>
      </w:r>
      <w:r>
        <w:rPr>
          <w:rFonts w:hint="eastAsia" w:ascii="宋体" w:hAnsi="宋体" w:cs="宋体"/>
          <w:color w:val="auto"/>
          <w:sz w:val="24"/>
          <w:szCs w:val="24"/>
        </w:rPr>
        <w:t>）的《中标（成交）通知书》事宜。请予接洽为谢。（有效期天）</w:t>
      </w:r>
    </w:p>
    <w:p w14:paraId="32F1EEBD">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7600237A">
      <w:pPr>
        <w:spacing w:line="480" w:lineRule="auto"/>
        <w:ind w:firstLine="3600" w:firstLineChars="1500"/>
        <w:rPr>
          <w:rFonts w:ascii="宋体" w:hAnsi="宋体" w:cs="宋体"/>
          <w:color w:val="auto"/>
          <w:sz w:val="24"/>
          <w:szCs w:val="24"/>
        </w:rPr>
      </w:pPr>
    </w:p>
    <w:p w14:paraId="2BEDD2A3">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48DAE6FB">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7A12D9C8">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554C8A82">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683E2CE6">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中标人</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2B55F580">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21"/>
          <w:rFonts w:hint="eastAsia" w:ascii="宋体" w:hAnsi="宋体" w:cs="宋体"/>
          <w:color w:val="auto"/>
          <w:szCs w:val="21"/>
        </w:rPr>
        <w:t>四川千惠项目管理有限公司电子邮箱：sc_qhcx@163.com。</w:t>
      </w:r>
      <w:r>
        <w:rPr>
          <w:rStyle w:val="21"/>
          <w:rFonts w:hint="eastAsia" w:ascii="宋体" w:hAnsi="宋体" w:cs="宋体"/>
          <w:color w:val="auto"/>
          <w:szCs w:val="21"/>
        </w:rPr>
        <w:fldChar w:fldCharType="end"/>
      </w:r>
    </w:p>
    <w:p w14:paraId="54D8DF25">
      <w:pPr>
        <w:numPr>
          <w:ilvl w:val="0"/>
          <w:numId w:val="1"/>
        </w:numPr>
        <w:rPr>
          <w:rFonts w:ascii="宋体" w:hAnsi="宋体" w:cs="宋体"/>
          <w:color w:val="auto"/>
          <w:szCs w:val="21"/>
          <w:u w:val="single"/>
        </w:rPr>
      </w:pPr>
      <w:r>
        <w:rPr>
          <w:rFonts w:hint="eastAsia" w:ascii="宋体" w:hAnsi="宋体" w:cs="宋体"/>
          <w:color w:val="auto"/>
          <w:szCs w:val="21"/>
        </w:rPr>
        <w:t>联系电话：19138991676。</w:t>
      </w:r>
    </w:p>
    <w:p w14:paraId="20D0FF84">
      <w:pPr>
        <w:rPr>
          <w:rFonts w:ascii="宋体" w:hAnsi="宋体" w:cs="宋体"/>
          <w:color w:val="auto"/>
          <w:szCs w:val="21"/>
        </w:rPr>
      </w:pPr>
    </w:p>
    <w:p w14:paraId="1D6A560C">
      <w:pPr>
        <w:rPr>
          <w:color w:val="auto"/>
        </w:rPr>
      </w:pPr>
      <w:r>
        <w:rPr>
          <w:rFonts w:hint="eastAsia" w:ascii="宋体" w:hAnsi="宋体" w:cs="宋体"/>
          <w:color w:val="auto"/>
          <w:szCs w:val="21"/>
        </w:rPr>
        <w:t>附：经办人员身份证正反面扫描件</w:t>
      </w:r>
    </w:p>
    <w:p w14:paraId="1B097C01">
      <w:pPr>
        <w:rPr>
          <w:color w:val="auto"/>
        </w:rPr>
      </w:pPr>
      <w:bookmarkStart w:id="4" w:name="_Toc108010748"/>
      <w:bookmarkStart w:id="5" w:name="_Toc87623327"/>
    </w:p>
    <w:p w14:paraId="3E192383">
      <w:pPr>
        <w:pStyle w:val="4"/>
        <w:spacing w:before="0" w:after="0"/>
        <w:rPr>
          <w:rFonts w:ascii="宋体" w:hAnsi="宋体" w:eastAsia="宋体" w:cs="宋体"/>
          <w:color w:val="auto"/>
          <w:sz w:val="28"/>
          <w:szCs w:val="28"/>
        </w:rPr>
      </w:pPr>
      <w:r>
        <w:rPr>
          <w:rFonts w:hint="eastAsia" w:ascii="宋体" w:hAnsi="宋体" w:eastAsia="宋体" w:cs="宋体"/>
          <w:color w:val="auto"/>
          <w:sz w:val="28"/>
          <w:szCs w:val="28"/>
        </w:rPr>
        <w:t>附件2：</w:t>
      </w:r>
      <w:bookmarkEnd w:id="4"/>
      <w:bookmarkEnd w:id="5"/>
    </w:p>
    <w:p w14:paraId="4F9A3977">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7B689C82">
      <w:pPr>
        <w:pStyle w:val="9"/>
        <w:rPr>
          <w:color w:val="auto"/>
        </w:rPr>
      </w:pPr>
    </w:p>
    <w:tbl>
      <w:tblPr>
        <w:tblStyle w:val="1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310F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25FDD30A">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noWrap w:val="0"/>
            <w:vAlign w:val="top"/>
          </w:tcPr>
          <w:p w14:paraId="6411CB4A">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F51184920250639</w:t>
            </w:r>
            <w:r>
              <w:rPr>
                <w:rFonts w:hint="eastAsia" w:ascii="宋体" w:hAnsi="宋体" w:cs="宋体"/>
                <w:color w:val="auto"/>
                <w:sz w:val="24"/>
                <w:szCs w:val="24"/>
              </w:rPr>
              <w:t xml:space="preserve"> </w:t>
            </w:r>
          </w:p>
        </w:tc>
      </w:tr>
      <w:tr w14:paraId="5A88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6A99F98A">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noWrap w:val="0"/>
            <w:vAlign w:val="top"/>
          </w:tcPr>
          <w:p w14:paraId="521A88E2">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雅安职业技术学院青年路校区食堂、经开区校区熊猫餐厅大宗物资配送服务采购项目</w:t>
            </w:r>
          </w:p>
        </w:tc>
      </w:tr>
      <w:tr w14:paraId="652F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4217E730">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noWrap w:val="0"/>
            <w:vAlign w:val="top"/>
          </w:tcPr>
          <w:p w14:paraId="4A7D0055">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 无  </w:t>
            </w:r>
            <w:r>
              <w:rPr>
                <w:rFonts w:hint="eastAsia" w:ascii="宋体" w:hAnsi="宋体" w:cs="宋体"/>
                <w:color w:val="auto"/>
                <w:sz w:val="24"/>
                <w:szCs w:val="24"/>
                <w:lang w:eastAsia="zh-CN"/>
              </w:rPr>
              <w:t>☑</w:t>
            </w:r>
            <w:r>
              <w:rPr>
                <w:rFonts w:hint="eastAsia" w:ascii="宋体" w:hAnsi="宋体" w:cs="宋体"/>
                <w:color w:val="auto"/>
                <w:sz w:val="24"/>
                <w:szCs w:val="24"/>
              </w:rPr>
              <w:t> 有（第</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包）</w:t>
            </w:r>
          </w:p>
        </w:tc>
      </w:tr>
      <w:tr w14:paraId="68C1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60CDDB9B">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noWrap w:val="0"/>
            <w:vAlign w:val="top"/>
          </w:tcPr>
          <w:p w14:paraId="64EADE0D">
            <w:pPr>
              <w:spacing w:line="480" w:lineRule="auto"/>
              <w:rPr>
                <w:rFonts w:ascii="宋体" w:hAnsi="宋体" w:cs="宋体"/>
                <w:color w:val="auto"/>
                <w:sz w:val="24"/>
                <w:szCs w:val="24"/>
              </w:rPr>
            </w:pPr>
          </w:p>
        </w:tc>
      </w:tr>
      <w:tr w14:paraId="45F6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200A16CA">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noWrap w:val="0"/>
            <w:vAlign w:val="top"/>
          </w:tcPr>
          <w:p w14:paraId="1505E2AC">
            <w:pPr>
              <w:spacing w:line="480" w:lineRule="auto"/>
              <w:rPr>
                <w:rFonts w:ascii="宋体" w:hAnsi="宋体" w:cs="宋体"/>
                <w:color w:val="auto"/>
                <w:sz w:val="24"/>
                <w:szCs w:val="24"/>
              </w:rPr>
            </w:pPr>
          </w:p>
        </w:tc>
      </w:tr>
      <w:tr w14:paraId="3C1E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19C8B279">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noWrap w:val="0"/>
            <w:vAlign w:val="top"/>
          </w:tcPr>
          <w:p w14:paraId="5928F41A">
            <w:pPr>
              <w:spacing w:line="480" w:lineRule="auto"/>
              <w:rPr>
                <w:rFonts w:ascii="宋体" w:hAnsi="宋体" w:cs="宋体"/>
                <w:color w:val="auto"/>
                <w:sz w:val="24"/>
                <w:szCs w:val="24"/>
              </w:rPr>
            </w:pPr>
          </w:p>
        </w:tc>
      </w:tr>
      <w:tr w14:paraId="4C5D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4F55278F">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noWrap w:val="0"/>
            <w:vAlign w:val="top"/>
          </w:tcPr>
          <w:p w14:paraId="18592CDB">
            <w:pPr>
              <w:spacing w:line="480" w:lineRule="auto"/>
              <w:rPr>
                <w:rFonts w:ascii="宋体" w:hAnsi="宋体" w:cs="宋体"/>
                <w:color w:val="auto"/>
                <w:sz w:val="24"/>
                <w:szCs w:val="24"/>
              </w:rPr>
            </w:pPr>
          </w:p>
        </w:tc>
      </w:tr>
      <w:tr w14:paraId="5D0E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7ECF2BAD">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noWrap w:val="0"/>
            <w:vAlign w:val="top"/>
          </w:tcPr>
          <w:p w14:paraId="67257388">
            <w:pPr>
              <w:spacing w:line="480" w:lineRule="auto"/>
              <w:rPr>
                <w:rFonts w:ascii="宋体" w:hAnsi="宋体" w:cs="宋体"/>
                <w:color w:val="auto"/>
                <w:sz w:val="24"/>
                <w:szCs w:val="24"/>
              </w:rPr>
            </w:pPr>
          </w:p>
        </w:tc>
      </w:tr>
      <w:tr w14:paraId="3750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528A6B79">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noWrap w:val="0"/>
            <w:vAlign w:val="top"/>
          </w:tcPr>
          <w:p w14:paraId="7D847958">
            <w:pPr>
              <w:spacing w:line="480" w:lineRule="auto"/>
              <w:rPr>
                <w:rFonts w:ascii="宋体" w:hAnsi="宋体" w:cs="宋体"/>
                <w:color w:val="auto"/>
                <w:sz w:val="24"/>
                <w:szCs w:val="24"/>
              </w:rPr>
            </w:pPr>
          </w:p>
        </w:tc>
      </w:tr>
      <w:tr w14:paraId="1E9C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noWrap w:val="0"/>
            <w:vAlign w:val="top"/>
          </w:tcPr>
          <w:p w14:paraId="6890FA5D">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noWrap w:val="0"/>
            <w:vAlign w:val="top"/>
          </w:tcPr>
          <w:p w14:paraId="15ACB7F9">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7D2D589A">
      <w:pPr>
        <w:spacing w:line="360" w:lineRule="auto"/>
        <w:rPr>
          <w:rFonts w:ascii="宋体" w:hAnsi="宋体" w:cs="宋体"/>
          <w:b/>
          <w:bCs/>
          <w:color w:val="auto"/>
          <w:sz w:val="22"/>
        </w:rPr>
      </w:pPr>
      <w:r>
        <w:rPr>
          <w:rFonts w:hint="eastAsia" w:ascii="宋体" w:hAnsi="宋体" w:cs="宋体"/>
          <w:b/>
          <w:bCs/>
          <w:color w:val="auto"/>
          <w:sz w:val="22"/>
        </w:rPr>
        <w:t>特别提醒！</w:t>
      </w:r>
    </w:p>
    <w:p w14:paraId="5B500321">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，联系电话：19138991676；供应商提供的电子邮箱须准确无误，如因供应商原因导致项目相关资料传送不到或延迟收到的由供应商自行负责；供应商报名成功后请自行及时查阅收件电子邮箱相关文件。</w:t>
      </w:r>
    </w:p>
    <w:p w14:paraId="11D1AF0F">
      <w:pPr>
        <w:rPr>
          <w:rFonts w:ascii="宋体" w:hAnsi="宋体" w:cs="宋体"/>
          <w:color w:val="auto"/>
          <w:sz w:val="24"/>
          <w:szCs w:val="24"/>
        </w:rPr>
      </w:pPr>
    </w:p>
    <w:p w14:paraId="483A82DB">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75F165C4">
      <w:pPr>
        <w:pStyle w:val="9"/>
        <w:rPr>
          <w:color w:val="auto"/>
        </w:rPr>
      </w:pPr>
    </w:p>
    <w:p w14:paraId="7B5062B1">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2F8EB119">
      <w:pPr>
        <w:pStyle w:val="9"/>
        <w:rPr>
          <w:color w:val="auto"/>
        </w:rPr>
      </w:pPr>
    </w:p>
    <w:p w14:paraId="5E74E485">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4DEEC65E">
      <w:pPr>
        <w:pStyle w:val="2"/>
        <w:rPr>
          <w:color w:val="auto"/>
        </w:rPr>
      </w:pPr>
      <w:bookmarkStart w:id="6" w:name="_GoBack"/>
      <w:bookmarkEnd w:id="6"/>
    </w:p>
    <w:p w14:paraId="0E86C722">
      <w:pPr>
        <w:pStyle w:val="4"/>
        <w:spacing w:before="0" w:after="0"/>
        <w:rPr>
          <w:rFonts w:ascii="宋体" w:hAnsi="宋体" w:eastAsia="宋体"/>
          <w:color w:val="auto"/>
          <w:sz w:val="28"/>
          <w:szCs w:val="28"/>
        </w:rPr>
      </w:pPr>
      <w:r>
        <w:rPr>
          <w:rFonts w:hint="eastAsia" w:ascii="宋体" w:hAnsi="宋体" w:eastAsia="宋体"/>
          <w:color w:val="auto"/>
          <w:sz w:val="28"/>
          <w:szCs w:val="28"/>
        </w:rPr>
        <w:t>附件3：</w:t>
      </w:r>
    </w:p>
    <w:p w14:paraId="73E2CA6A">
      <w:pPr>
        <w:spacing w:line="360" w:lineRule="auto"/>
        <w:rPr>
          <w:rFonts w:ascii="宋体" w:hAnsi="宋体" w:cs="宋体"/>
          <w:color w:val="auto"/>
          <w:sz w:val="24"/>
          <w:szCs w:val="24"/>
        </w:rPr>
      </w:pPr>
    </w:p>
    <w:p w14:paraId="7DA264F3">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61B43A2C">
      <w:pPr>
        <w:spacing w:line="360" w:lineRule="auto"/>
        <w:rPr>
          <w:rFonts w:ascii="宋体" w:hAnsi="宋体" w:cs="宋体"/>
          <w:color w:val="auto"/>
          <w:sz w:val="24"/>
          <w:szCs w:val="24"/>
        </w:rPr>
      </w:pPr>
    </w:p>
    <w:p w14:paraId="05DDB401">
      <w:pPr>
        <w:spacing w:line="360" w:lineRule="auto"/>
        <w:rPr>
          <w:rFonts w:ascii="宋体" w:hAnsi="宋体" w:cs="宋体"/>
          <w:color w:val="auto"/>
          <w:sz w:val="24"/>
          <w:szCs w:val="24"/>
        </w:rPr>
      </w:pPr>
      <w:r>
        <w:rPr>
          <w:rFonts w:hint="eastAsia" w:ascii="宋体" w:hAnsi="宋体" w:cs="宋体"/>
          <w:color w:val="auto"/>
          <w:sz w:val="24"/>
          <w:szCs w:val="24"/>
        </w:rPr>
        <w:t>（1）对公银行账户：</w:t>
      </w:r>
    </w:p>
    <w:p w14:paraId="1C8AEA9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户  名：四川千惠项目管理有限公司</w:t>
      </w:r>
    </w:p>
    <w:p w14:paraId="12CE19E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开户行：四川银行股份有限公司成都分行</w:t>
      </w:r>
    </w:p>
    <w:p w14:paraId="3F6A013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账  号：78220100086125877</w:t>
      </w:r>
    </w:p>
    <w:p w14:paraId="4B45316F">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行  号：313651071998</w:t>
      </w:r>
    </w:p>
    <w:p w14:paraId="3C3ACEB6">
      <w:pPr>
        <w:spacing w:line="360" w:lineRule="auto"/>
        <w:rPr>
          <w:rFonts w:ascii="宋体" w:hAnsi="宋体" w:cs="宋体"/>
          <w:color w:val="auto"/>
          <w:sz w:val="24"/>
          <w:szCs w:val="24"/>
        </w:rPr>
      </w:pPr>
    </w:p>
    <w:p w14:paraId="5C995D7D">
      <w:pPr>
        <w:numPr>
          <w:ilvl w:val="0"/>
          <w:numId w:val="2"/>
        </w:numPr>
        <w:spacing w:line="360" w:lineRule="auto"/>
        <w:rPr>
          <w:rFonts w:ascii="宋体" w:hAnsi="宋体" w:cs="宋体"/>
          <w:color w:val="auto"/>
          <w:sz w:val="24"/>
          <w:szCs w:val="24"/>
        </w:rPr>
      </w:pPr>
      <w:r>
        <w:rPr>
          <w:rFonts w:hint="eastAsia" w:ascii="宋体" w:hAnsi="宋体" w:cs="宋体"/>
          <w:color w:val="auto"/>
          <w:sz w:val="24"/>
          <w:szCs w:val="24"/>
        </w:rPr>
        <w:t>对公收款二维码：</w:t>
      </w:r>
    </w:p>
    <w:p w14:paraId="3A6FBA07">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必须备注：付款单位名称+项目名称（报名费或代理费或咨询费），否则自行承担不利后果。</w:t>
      </w:r>
    </w:p>
    <w:p w14:paraId="78F123B0">
      <w:pPr>
        <w:rPr>
          <w:rFonts w:ascii="宋体" w:hAnsi="宋体" w:cs="宋体"/>
          <w:color w:val="auto"/>
          <w:sz w:val="24"/>
          <w:szCs w:val="24"/>
        </w:rPr>
      </w:pPr>
      <w:r>
        <w:rPr>
          <w:rFonts w:hint="eastAsia"/>
          <w:color w:val="auto"/>
        </w:rPr>
        <w:t xml:space="preserve">        </w:t>
      </w:r>
      <w:r>
        <w:rPr>
          <w:color w:val="auto"/>
        </w:rPr>
        <w:drawing>
          <wp:inline distT="0" distB="0" distL="114300" distR="114300">
            <wp:extent cx="2291080" cy="2416810"/>
            <wp:effectExtent l="0" t="0" r="139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91080" cy="2416810"/>
                    </a:xfrm>
                    <a:prstGeom prst="rect">
                      <a:avLst/>
                    </a:prstGeom>
                    <a:noFill/>
                    <a:ln>
                      <a:noFill/>
                    </a:ln>
                  </pic:spPr>
                </pic:pic>
              </a:graphicData>
            </a:graphic>
          </wp:inline>
        </w:drawing>
      </w:r>
    </w:p>
    <w:p w14:paraId="3E552220"/>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890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A447921"/>
    <w:rsid w:val="1BBB4BA7"/>
    <w:rsid w:val="1E371ED2"/>
    <w:rsid w:val="1E4B0216"/>
    <w:rsid w:val="1FC1243B"/>
    <w:rsid w:val="20937409"/>
    <w:rsid w:val="21256170"/>
    <w:rsid w:val="233C6F3D"/>
    <w:rsid w:val="27B6759B"/>
    <w:rsid w:val="2A714EC9"/>
    <w:rsid w:val="2AB7478C"/>
    <w:rsid w:val="2B6B6DBE"/>
    <w:rsid w:val="2D5E1836"/>
    <w:rsid w:val="2D6A4B58"/>
    <w:rsid w:val="2DFD5490"/>
    <w:rsid w:val="3089448B"/>
    <w:rsid w:val="32482540"/>
    <w:rsid w:val="33474DB1"/>
    <w:rsid w:val="369462C9"/>
    <w:rsid w:val="3B1E708F"/>
    <w:rsid w:val="3BE13D5E"/>
    <w:rsid w:val="3DB1363E"/>
    <w:rsid w:val="3E292C94"/>
    <w:rsid w:val="3EFA4279"/>
    <w:rsid w:val="3F910D25"/>
    <w:rsid w:val="40181087"/>
    <w:rsid w:val="402E4263"/>
    <w:rsid w:val="44455F00"/>
    <w:rsid w:val="44E54D19"/>
    <w:rsid w:val="462105D9"/>
    <w:rsid w:val="46D37B70"/>
    <w:rsid w:val="477A0906"/>
    <w:rsid w:val="4EF86F9D"/>
    <w:rsid w:val="508B5328"/>
    <w:rsid w:val="52764642"/>
    <w:rsid w:val="53F341D7"/>
    <w:rsid w:val="54F2448F"/>
    <w:rsid w:val="55C66C0C"/>
    <w:rsid w:val="574E19BA"/>
    <w:rsid w:val="57674A89"/>
    <w:rsid w:val="58FA63E7"/>
    <w:rsid w:val="5A7B77CE"/>
    <w:rsid w:val="5A8045B0"/>
    <w:rsid w:val="5B602CF8"/>
    <w:rsid w:val="5BFB1031"/>
    <w:rsid w:val="5EE237C6"/>
    <w:rsid w:val="60B04936"/>
    <w:rsid w:val="62E44E3D"/>
    <w:rsid w:val="635F7A05"/>
    <w:rsid w:val="63BF5132"/>
    <w:rsid w:val="652C3BA8"/>
    <w:rsid w:val="65CF637B"/>
    <w:rsid w:val="66212E26"/>
    <w:rsid w:val="66FC287C"/>
    <w:rsid w:val="67832478"/>
    <w:rsid w:val="68E61B80"/>
    <w:rsid w:val="69434EF6"/>
    <w:rsid w:val="6B142F59"/>
    <w:rsid w:val="6C8B77A6"/>
    <w:rsid w:val="6D5F103A"/>
    <w:rsid w:val="70F7346B"/>
    <w:rsid w:val="73075151"/>
    <w:rsid w:val="7467687B"/>
    <w:rsid w:val="75D5007F"/>
    <w:rsid w:val="75EB56F9"/>
    <w:rsid w:val="784B0390"/>
    <w:rsid w:val="78DF5FE7"/>
    <w:rsid w:val="7B2A6602"/>
    <w:rsid w:val="7BF01E7F"/>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7"/>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2"/>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9"/>
    <w:autoRedefine/>
    <w:qFormat/>
    <w:uiPriority w:val="0"/>
    <w:pPr>
      <w:spacing w:after="120"/>
    </w:pPr>
  </w:style>
  <w:style w:type="paragraph" w:customStyle="1" w:styleId="3">
    <w:name w:val="引用2"/>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0">
    <w:name w:val="Body Text Indent 2"/>
    <w:basedOn w:val="1"/>
    <w:semiHidden/>
    <w:unhideWhenUsed/>
    <w:qFormat/>
    <w:uiPriority w:val="99"/>
    <w:pPr>
      <w:spacing w:after="120" w:line="480" w:lineRule="auto"/>
      <w:ind w:left="420" w:leftChars="200"/>
    </w:pPr>
  </w:style>
  <w:style w:type="paragraph" w:styleId="11">
    <w:name w:val="Balloon Text"/>
    <w:basedOn w:val="1"/>
    <w:link w:val="33"/>
    <w:autoRedefine/>
    <w:semiHidden/>
    <w:unhideWhenUsed/>
    <w:qFormat/>
    <w:uiPriority w:val="99"/>
    <w:rPr>
      <w:sz w:val="18"/>
      <w:szCs w:val="18"/>
    </w:rPr>
  </w:style>
  <w:style w:type="paragraph" w:styleId="12">
    <w:name w:val="footer"/>
    <w:basedOn w:val="1"/>
    <w:link w:val="30"/>
    <w:autoRedefine/>
    <w:qFormat/>
    <w:uiPriority w:val="0"/>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5">
    <w:name w:val="Body Text 2"/>
    <w:basedOn w:val="1"/>
    <w:next w:val="1"/>
    <w:qFormat/>
    <w:uiPriority w:val="0"/>
    <w:pPr>
      <w:adjustRightInd/>
      <w:spacing w:after="120" w:line="480" w:lineRule="auto"/>
      <w:textAlignment w:val="auto"/>
    </w:pPr>
    <w:rPr>
      <w:kern w:val="2"/>
      <w:szCs w:val="24"/>
    </w:rPr>
  </w:style>
  <w:style w:type="paragraph" w:styleId="16">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7">
    <w:name w:val="Body Text First Indent"/>
    <w:basedOn w:val="2"/>
    <w:next w:val="18"/>
    <w:link w:val="31"/>
    <w:autoRedefine/>
    <w:qFormat/>
    <w:uiPriority w:val="0"/>
    <w:pPr>
      <w:widowControl/>
      <w:spacing w:line="360" w:lineRule="auto"/>
      <w:ind w:firstLine="200" w:firstLineChars="200"/>
      <w:jc w:val="left"/>
    </w:pPr>
    <w:rPr>
      <w:rFonts w:ascii="Cambria" w:hAnsi="Cambria"/>
      <w:kern w:val="0"/>
      <w:sz w:val="24"/>
    </w:rPr>
  </w:style>
  <w:style w:type="paragraph" w:customStyle="1" w:styleId="18">
    <w:name w:val="段落正文"/>
    <w:basedOn w:val="1"/>
    <w:qFormat/>
    <w:uiPriority w:val="99"/>
    <w:pPr>
      <w:spacing w:beforeLines="50" w:line="360" w:lineRule="auto"/>
      <w:ind w:firstLine="200" w:firstLineChars="200"/>
    </w:pPr>
    <w:rPr>
      <w:spacing w:val="2"/>
      <w:sz w:val="24"/>
      <w:szCs w:val="20"/>
    </w:rPr>
  </w:style>
  <w:style w:type="character" w:styleId="21">
    <w:name w:val="Hyperlink"/>
    <w:qFormat/>
    <w:uiPriority w:val="0"/>
    <w:rPr>
      <w:color w:val="333333"/>
      <w:u w:val="none"/>
    </w:rPr>
  </w:style>
  <w:style w:type="paragraph" w:customStyle="1" w:styleId="22">
    <w:name w:val="NormalIndent"/>
    <w:basedOn w:val="1"/>
    <w:next w:val="23"/>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3">
    <w:name w:val="Index5"/>
    <w:basedOn w:val="1"/>
    <w:next w:val="1"/>
    <w:semiHidden/>
    <w:qFormat/>
    <w:uiPriority w:val="0"/>
    <w:pPr>
      <w:ind w:left="800" w:leftChars="800"/>
      <w:jc w:val="both"/>
      <w:textAlignment w:val="baseline"/>
    </w:pPr>
  </w:style>
  <w:style w:type="paragraph" w:customStyle="1" w:styleId="24">
    <w:name w:val="BodyText"/>
    <w:basedOn w:val="1"/>
    <w:next w:val="1"/>
    <w:qFormat/>
    <w:uiPriority w:val="0"/>
    <w:pPr>
      <w:spacing w:after="120"/>
      <w:textAlignment w:val="baseline"/>
    </w:pPr>
    <w:rPr>
      <w:color w:val="000000"/>
      <w:szCs w:val="24"/>
    </w:rPr>
  </w:style>
  <w:style w:type="paragraph" w:customStyle="1" w:styleId="25">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6">
    <w:name w:val="标题 2 Char"/>
    <w:basedOn w:val="20"/>
    <w:autoRedefine/>
    <w:semiHidden/>
    <w:qFormat/>
    <w:uiPriority w:val="9"/>
    <w:rPr>
      <w:rFonts w:asciiTheme="majorHAnsi" w:hAnsiTheme="majorHAnsi" w:eastAsiaTheme="majorEastAsia" w:cstheme="majorBidi"/>
      <w:b/>
      <w:bCs/>
      <w:sz w:val="32"/>
      <w:szCs w:val="32"/>
    </w:rPr>
  </w:style>
  <w:style w:type="character" w:customStyle="1" w:styleId="27">
    <w:name w:val="标题 2 Char1"/>
    <w:link w:val="4"/>
    <w:autoRedefine/>
    <w:qFormat/>
    <w:uiPriority w:val="0"/>
    <w:rPr>
      <w:rFonts w:ascii="等线 Light" w:hAnsi="等线 Light" w:eastAsia="等线 Light" w:cs="Times New Roman"/>
      <w:b/>
      <w:bCs/>
      <w:sz w:val="32"/>
      <w:szCs w:val="32"/>
    </w:rPr>
  </w:style>
  <w:style w:type="character" w:customStyle="1" w:styleId="28">
    <w:name w:val="正文文本 Char"/>
    <w:basedOn w:val="20"/>
    <w:autoRedefine/>
    <w:semiHidden/>
    <w:qFormat/>
    <w:uiPriority w:val="99"/>
    <w:rPr>
      <w:rFonts w:ascii="Times New Roman" w:hAnsi="Times New Roman" w:eastAsia="宋体" w:cs="Times New Roman"/>
    </w:rPr>
  </w:style>
  <w:style w:type="character" w:customStyle="1" w:styleId="29">
    <w:name w:val="正文文本 Char1"/>
    <w:link w:val="2"/>
    <w:autoRedefine/>
    <w:qFormat/>
    <w:uiPriority w:val="0"/>
    <w:rPr>
      <w:rFonts w:ascii="Times New Roman" w:hAnsi="Times New Roman" w:eastAsia="宋体" w:cs="Times New Roman"/>
    </w:rPr>
  </w:style>
  <w:style w:type="character" w:customStyle="1" w:styleId="30">
    <w:name w:val="页脚 Char"/>
    <w:basedOn w:val="20"/>
    <w:link w:val="12"/>
    <w:autoRedefine/>
    <w:qFormat/>
    <w:uiPriority w:val="0"/>
    <w:rPr>
      <w:rFonts w:ascii="Times New Roman" w:hAnsi="Times New Roman" w:eastAsia="宋体" w:cs="Times New Roman"/>
      <w:sz w:val="18"/>
      <w:szCs w:val="18"/>
    </w:rPr>
  </w:style>
  <w:style w:type="character" w:customStyle="1" w:styleId="31">
    <w:name w:val="正文首行缩进 Char"/>
    <w:basedOn w:val="28"/>
    <w:link w:val="17"/>
    <w:autoRedefine/>
    <w:qFormat/>
    <w:uiPriority w:val="0"/>
    <w:rPr>
      <w:rFonts w:ascii="Cambria" w:hAnsi="Cambria" w:eastAsia="宋体" w:cs="Times New Roman"/>
      <w:kern w:val="0"/>
      <w:sz w:val="24"/>
    </w:rPr>
  </w:style>
  <w:style w:type="character" w:customStyle="1" w:styleId="32">
    <w:name w:val="标题 4 Char"/>
    <w:basedOn w:val="20"/>
    <w:link w:val="5"/>
    <w:autoRedefine/>
    <w:semiHidden/>
    <w:qFormat/>
    <w:uiPriority w:val="9"/>
    <w:rPr>
      <w:rFonts w:asciiTheme="majorHAnsi" w:hAnsiTheme="majorHAnsi" w:eastAsiaTheme="majorEastAsia" w:cstheme="majorBidi"/>
      <w:b/>
      <w:bCs/>
      <w:sz w:val="28"/>
      <w:szCs w:val="28"/>
    </w:rPr>
  </w:style>
  <w:style w:type="character" w:customStyle="1" w:styleId="33">
    <w:name w:val="批注框文本 Char"/>
    <w:basedOn w:val="20"/>
    <w:link w:val="11"/>
    <w:autoRedefine/>
    <w:semiHidden/>
    <w:qFormat/>
    <w:uiPriority w:val="99"/>
    <w:rPr>
      <w:rFonts w:ascii="Times New Roman" w:hAnsi="Times New Roman" w:eastAsia="宋体" w:cs="Times New Roman"/>
      <w:sz w:val="18"/>
      <w:szCs w:val="18"/>
    </w:rPr>
  </w:style>
  <w:style w:type="paragraph" w:customStyle="1" w:styleId="34">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427</Words>
  <Characters>506</Characters>
  <Lines>7</Lines>
  <Paragraphs>2</Paragraphs>
  <TotalTime>0</TotalTime>
  <ScaleCrop>false</ScaleCrop>
  <LinksUpToDate>false</LinksUpToDate>
  <CharactersWithSpaces>614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2025-07-11T03:01:33Z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