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56CB8">
      <w:pPr>
        <w:spacing w:line="36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采购项目技术、服务及其他商务要求</w:t>
      </w:r>
    </w:p>
    <w:p w14:paraId="56EB979A">
      <w:pPr>
        <w:spacing w:line="480" w:lineRule="auto"/>
        <w:ind w:firstLine="480" w:firstLineChars="200"/>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bidi="ar"/>
        </w:rPr>
        <w:t>一、项目概况：本项目规划设计的物业类型为多层住宅楼，用地总面积8.56亩</w:t>
      </w:r>
      <w:r>
        <w:rPr>
          <w:rFonts w:hint="eastAsia" w:ascii="宋体" w:hAnsi="宋体" w:eastAsia="宋体" w:cs="宋体"/>
          <w:color w:val="auto"/>
          <w:kern w:val="0"/>
          <w:sz w:val="24"/>
          <w:lang w:eastAsia="zh-CN" w:bidi="ar"/>
        </w:rPr>
        <w:t>。</w:t>
      </w:r>
      <w:r>
        <w:rPr>
          <w:rFonts w:hint="eastAsia" w:ascii="宋体" w:hAnsi="宋体" w:eastAsia="宋体" w:cs="宋体"/>
          <w:color w:val="auto"/>
          <w:kern w:val="0"/>
          <w:sz w:val="24"/>
          <w:lang w:bidi="ar"/>
        </w:rPr>
        <w:t>本建筑区划总建筑面积12940.63㎡</w:t>
      </w:r>
      <w:r>
        <w:rPr>
          <w:rFonts w:hint="eastAsia" w:ascii="宋体" w:hAnsi="宋体" w:eastAsia="宋体" w:cs="宋体"/>
          <w:color w:val="auto"/>
          <w:kern w:val="0"/>
          <w:sz w:val="24"/>
          <w:lang w:eastAsia="zh-CN" w:bidi="ar"/>
        </w:rPr>
        <w:t>，</w:t>
      </w:r>
      <w:r>
        <w:rPr>
          <w:rFonts w:hint="eastAsia" w:ascii="宋体" w:hAnsi="宋体" w:eastAsia="宋体" w:cs="宋体"/>
          <w:color w:val="auto"/>
          <w:kern w:val="0"/>
          <w:sz w:val="24"/>
          <w:lang w:bidi="ar"/>
        </w:rPr>
        <w:t>其中地上7层住宅建筑面积8634.28㎡、地下1层建筑面积4306.35㎡</w:t>
      </w:r>
      <w:r>
        <w:rPr>
          <w:rFonts w:hint="eastAsia" w:ascii="宋体" w:hAnsi="宋体" w:eastAsia="宋体" w:cs="宋体"/>
          <w:color w:val="auto"/>
          <w:kern w:val="0"/>
          <w:sz w:val="24"/>
          <w:lang w:eastAsia="zh-CN" w:bidi="ar"/>
        </w:rPr>
        <w:t>；</w:t>
      </w:r>
      <w:r>
        <w:rPr>
          <w:rFonts w:hint="eastAsia" w:ascii="宋体" w:hAnsi="宋体" w:eastAsia="宋体" w:cs="宋体"/>
          <w:color w:val="auto"/>
          <w:kern w:val="0"/>
          <w:sz w:val="24"/>
          <w:lang w:val="en-US" w:eastAsia="zh-CN" w:bidi="ar"/>
        </w:rPr>
        <w:t>机动车位共69个。本项目住宅管理服务费按〈广利发改发（</w:t>
      </w:r>
      <w:r>
        <w:rPr>
          <w:rFonts w:hint="default" w:ascii="宋体" w:hAnsi="宋体" w:eastAsia="宋体" w:cs="宋体"/>
          <w:color w:val="auto"/>
          <w:kern w:val="0"/>
          <w:sz w:val="24"/>
          <w:lang w:val="en-US" w:eastAsia="zh-CN" w:bidi="ar"/>
        </w:rPr>
        <w:t>2025</w:t>
      </w:r>
      <w:r>
        <w:rPr>
          <w:rFonts w:hint="eastAsia" w:ascii="宋体" w:hAnsi="宋体" w:cs="宋体"/>
          <w:color w:val="auto"/>
          <w:kern w:val="0"/>
          <w:sz w:val="24"/>
          <w:lang w:val="en-US" w:eastAsia="zh-CN" w:bidi="ar"/>
        </w:rPr>
        <w:t>）</w:t>
      </w:r>
      <w:r>
        <w:rPr>
          <w:rFonts w:hint="default" w:ascii="宋体" w:hAnsi="宋体" w:cs="宋体"/>
          <w:color w:val="auto"/>
          <w:kern w:val="0"/>
          <w:sz w:val="24"/>
          <w:lang w:val="en-US" w:eastAsia="zh-CN" w:bidi="ar"/>
        </w:rPr>
        <w:t>110</w:t>
      </w:r>
      <w:r>
        <w:rPr>
          <w:rFonts w:hint="eastAsia" w:ascii="宋体" w:hAnsi="宋体" w:cs="宋体"/>
          <w:color w:val="auto"/>
          <w:kern w:val="0"/>
          <w:sz w:val="24"/>
          <w:lang w:val="en-US" w:eastAsia="zh-CN" w:bidi="ar"/>
        </w:rPr>
        <w:t>号</w:t>
      </w:r>
      <w:r>
        <w:rPr>
          <w:rFonts w:hint="eastAsia" w:ascii="宋体" w:hAnsi="宋体" w:eastAsia="宋体" w:cs="宋体"/>
          <w:color w:val="auto"/>
          <w:kern w:val="0"/>
          <w:sz w:val="24"/>
          <w:lang w:val="en-US" w:eastAsia="zh-CN" w:bidi="ar"/>
        </w:rPr>
        <w:t>〉文件中</w:t>
      </w:r>
      <w:r>
        <w:rPr>
          <w:rFonts w:hint="eastAsia" w:ascii="宋体" w:hAnsi="宋体" w:eastAsia="宋体" w:cs="宋体"/>
          <w:color w:val="auto"/>
          <w:sz w:val="24"/>
        </w:rPr>
        <w:t>2.40元/平/月</w:t>
      </w:r>
      <w:r>
        <w:rPr>
          <w:rFonts w:hint="eastAsia" w:ascii="宋体" w:hAnsi="宋体" w:eastAsia="宋体" w:cs="宋体"/>
          <w:color w:val="auto"/>
          <w:sz w:val="24"/>
          <w:lang w:val="en-US" w:eastAsia="zh-CN"/>
        </w:rPr>
        <w:t>的价格执行；</w:t>
      </w:r>
      <w:r>
        <w:rPr>
          <w:rFonts w:hint="eastAsia" w:ascii="宋体" w:hAnsi="宋体" w:eastAsia="宋体" w:cs="宋体"/>
          <w:color w:val="auto"/>
          <w:sz w:val="24"/>
        </w:rPr>
        <w:t>机动车停放服务费</w:t>
      </w:r>
      <w:r>
        <w:rPr>
          <w:rFonts w:hint="eastAsia" w:ascii="宋体" w:hAnsi="宋体" w:eastAsia="宋体" w:cs="宋体"/>
          <w:color w:val="auto"/>
          <w:sz w:val="24"/>
          <w:lang w:val="en-US" w:eastAsia="zh-CN"/>
        </w:rPr>
        <w:t>作为本项目竞争性报价，预算单价为120.00</w:t>
      </w:r>
      <w:r>
        <w:rPr>
          <w:rFonts w:hint="eastAsia" w:ascii="宋体" w:hAnsi="宋体" w:eastAsia="宋体" w:cs="宋体"/>
          <w:color w:val="auto"/>
          <w:sz w:val="24"/>
        </w:rPr>
        <w:t>元/辆/月</w:t>
      </w:r>
      <w:r>
        <w:rPr>
          <w:rFonts w:hint="eastAsia" w:ascii="宋体" w:hAnsi="宋体" w:eastAsia="宋体" w:cs="宋体"/>
          <w:color w:val="auto"/>
          <w:sz w:val="24"/>
          <w:lang w:eastAsia="zh-CN"/>
        </w:rPr>
        <w:t>。</w:t>
      </w:r>
    </w:p>
    <w:p w14:paraId="654286C4">
      <w:pPr>
        <w:spacing w:line="480" w:lineRule="auto"/>
        <w:ind w:firstLine="480" w:firstLineChars="200"/>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二、 服务内容：</w:t>
      </w:r>
    </w:p>
    <w:p w14:paraId="071F8D30">
      <w:pPr>
        <w:spacing w:line="480" w:lineRule="auto"/>
        <w:ind w:firstLine="480" w:firstLineChars="200"/>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1.人员配备1项目负责人1人（可兼职）、物业服务中心客服主管1人、保洁员1人、秩序维护员2人、水电工1人，绿化工1人（可兼职），总人数不低于7人 。</w:t>
      </w:r>
    </w:p>
    <w:p w14:paraId="284F882A">
      <w:pPr>
        <w:spacing w:line="480" w:lineRule="auto"/>
        <w:ind w:firstLine="480" w:firstLineChars="200"/>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2.房屋管理：</w:t>
      </w:r>
    </w:p>
    <w:p w14:paraId="37B156A6">
      <w:pPr>
        <w:spacing w:line="480" w:lineRule="auto"/>
        <w:ind w:firstLine="480" w:firstLineChars="200"/>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（1）对房屋共有部位进行日常管理和维修养护，检修记录和保养记录齐全。</w:t>
      </w:r>
    </w:p>
    <w:p w14:paraId="653CDF49">
      <w:pPr>
        <w:spacing w:line="480" w:lineRule="auto"/>
        <w:ind w:firstLine="480" w:firstLineChars="200"/>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根据房屋实际使用年限，定期检查房屋共有部位的使用状况，需要维修，属于小修范围的，及时组织修复；属于大、中修范围的，及时编制维修计划和住房专项维修资金使用计划，向业主大会或者业主委员会提出报告与建议，根据业主大会的决定，组织维修。</w:t>
      </w:r>
    </w:p>
    <w:p w14:paraId="4B926BF1">
      <w:pPr>
        <w:spacing w:line="480" w:lineRule="auto"/>
        <w:ind w:firstLine="480" w:firstLineChars="200"/>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（3）每日巡查1次小区房屋单元门、楼梯通道以及其他共有部位，做好巡查记录，并及时维修养护。</w:t>
      </w:r>
    </w:p>
    <w:p w14:paraId="54AB7756">
      <w:pPr>
        <w:spacing w:line="480" w:lineRule="auto"/>
        <w:ind w:firstLine="480" w:firstLineChars="200"/>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（4）按照《住宅室内装饰装修管理办法》规定实行装修方案报备登记，装修期间巡查装修现场，发现违规问题及时制止或上报。</w:t>
      </w:r>
    </w:p>
    <w:p w14:paraId="36F68F99">
      <w:pPr>
        <w:spacing w:line="480" w:lineRule="auto"/>
        <w:ind w:firstLine="480" w:firstLineChars="200"/>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3.共有设施设备维修养护：</w:t>
      </w:r>
    </w:p>
    <w:p w14:paraId="1BD4058B">
      <w:pPr>
        <w:spacing w:line="480" w:lineRule="auto"/>
        <w:ind w:firstLine="480" w:firstLineChars="200"/>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（1）对共有设施设备进行日常管理和维修养护（依法应由专业部门负责的除外）。</w:t>
      </w:r>
    </w:p>
    <w:p w14:paraId="4294B797">
      <w:pPr>
        <w:spacing w:line="480" w:lineRule="auto"/>
        <w:ind w:firstLine="480" w:firstLineChars="200"/>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（2）建立共有设施设备档案（设备台帐），设施设备的运行、检查、维修、保养等记录齐全。</w:t>
      </w:r>
    </w:p>
    <w:p w14:paraId="66EC61F0">
      <w:pPr>
        <w:spacing w:line="480" w:lineRule="auto"/>
        <w:ind w:firstLine="480" w:firstLineChars="200"/>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（3）设施设备标志齐全、规范，责任人明确；操作维护人员严格执行设施设备操作规程及保养规范；设施设备运行正常。</w:t>
      </w:r>
    </w:p>
    <w:p w14:paraId="39197807">
      <w:pPr>
        <w:spacing w:line="480" w:lineRule="auto"/>
        <w:ind w:firstLine="480" w:firstLineChars="200"/>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对共有设施设备定期组织巡查，做好巡查记录，需要维修，属于小修范围的，及时组织修复；属于大、中修范围或者需要更新改造的，及时编制维修、更新改造计划和住房专项维修资金使用计划，向业主大会或业主委员会提出报告与建议，根据业主大会的决定，组织维修或者更新改造。</w:t>
      </w:r>
    </w:p>
    <w:p w14:paraId="4A13A813">
      <w:pPr>
        <w:spacing w:line="480" w:lineRule="auto"/>
        <w:ind w:firstLine="480" w:firstLineChars="200"/>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（5）设备房保持整洁、通风，无跑、冒、滴、漏和鼠害现象。</w:t>
      </w:r>
    </w:p>
    <w:p w14:paraId="4B13A02A">
      <w:pPr>
        <w:spacing w:line="480" w:lineRule="auto"/>
        <w:ind w:firstLine="480" w:firstLineChars="200"/>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（6）定期维护路灯、楼道灯。</w:t>
      </w:r>
    </w:p>
    <w:p w14:paraId="4CFAB891">
      <w:pPr>
        <w:spacing w:line="480" w:lineRule="auto"/>
        <w:ind w:firstLine="480" w:firstLineChars="200"/>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（7）容易危及人身安全的设施设备有明显警示标志和防范措施；对可能发生的各种突发设备故障有应急方案。</w:t>
      </w:r>
    </w:p>
    <w:p w14:paraId="59CF15F2">
      <w:pPr>
        <w:spacing w:line="480" w:lineRule="auto"/>
        <w:ind w:firstLine="480" w:firstLineChars="200"/>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4.安保维护：</w:t>
      </w:r>
    </w:p>
    <w:p w14:paraId="6F2039D5">
      <w:pPr>
        <w:spacing w:line="480" w:lineRule="auto"/>
        <w:ind w:firstLine="480" w:firstLineChars="200"/>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（1）确保小区主大门24小时有安保人员值守，文明值班，礼貌待人。</w:t>
      </w:r>
    </w:p>
    <w:p w14:paraId="729CF60E">
      <w:pPr>
        <w:spacing w:line="480" w:lineRule="auto"/>
        <w:ind w:firstLine="480" w:firstLineChars="200"/>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（2）对重点区域、重点部位每2小时至少巡查1次；配有安全监控设施的，实施24小时监控。</w:t>
      </w:r>
    </w:p>
    <w:p w14:paraId="3DBEFDEE">
      <w:pPr>
        <w:spacing w:line="480" w:lineRule="auto"/>
        <w:ind w:firstLine="480" w:firstLineChars="200"/>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（3）对进出小区的车辆实施有效管理，引导车辆有序通行、停放。</w:t>
      </w:r>
    </w:p>
    <w:p w14:paraId="63427B82">
      <w:pPr>
        <w:spacing w:line="480" w:lineRule="auto"/>
        <w:ind w:firstLine="480" w:firstLineChars="200"/>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（4）对火灾、治安、公共卫生等突发事件有应急预案，事发时及时报告业主委员会和有关部门，并协助采取相应措施。</w:t>
      </w:r>
    </w:p>
    <w:p w14:paraId="2CD73966">
      <w:pPr>
        <w:spacing w:line="480" w:lineRule="auto"/>
        <w:ind w:firstLine="480" w:firstLineChars="200"/>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5.保洁服务：</w:t>
      </w:r>
    </w:p>
    <w:p w14:paraId="708F77F5">
      <w:pPr>
        <w:spacing w:line="480" w:lineRule="auto"/>
        <w:ind w:firstLine="480" w:firstLineChars="200"/>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（1）按区域科学设置垃圾桶，每日清运，保持垃圾桶清洁、无异味。</w:t>
      </w:r>
    </w:p>
    <w:p w14:paraId="0E80DE67">
      <w:pPr>
        <w:spacing w:line="480" w:lineRule="auto"/>
        <w:ind w:firstLine="480" w:firstLineChars="200"/>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（2）共有雨、污水管道定期疏通；雨、污水井定期检查，视检查情况及时清掏；化粪池定期检查，发现异常及时清掏。</w:t>
      </w:r>
    </w:p>
    <w:p w14:paraId="400C1280">
      <w:pPr>
        <w:spacing w:line="480" w:lineRule="auto"/>
        <w:ind w:firstLine="480" w:firstLineChars="200"/>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（3）定期对绿化进行养护，树下绿化无落叶堆积。</w:t>
      </w:r>
    </w:p>
    <w:p w14:paraId="0D1D4C32">
      <w:pPr>
        <w:spacing w:line="480" w:lineRule="auto"/>
        <w:ind w:firstLine="480" w:firstLineChars="200"/>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（4）根据项目实际情况定期进行消毒和灭虫除害。</w:t>
      </w:r>
    </w:p>
    <w:p w14:paraId="0AE898EF">
      <w:pPr>
        <w:spacing w:line="480" w:lineRule="auto"/>
        <w:ind w:firstLine="480" w:firstLineChars="200"/>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三、服务要求：</w:t>
      </w:r>
    </w:p>
    <w:p w14:paraId="4593B541">
      <w:pPr>
        <w:spacing w:line="480" w:lineRule="auto"/>
        <w:ind w:firstLine="480" w:firstLineChars="200"/>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1.合同期间，成交供应商投入该项目员工发生意外伤害、死亡以及在项目执行过程中涉及到任何关于劳务人员的问题等责任事故，由成交供应商承担全部责任，采购人不承担连带责任。</w:t>
      </w:r>
    </w:p>
    <w:p w14:paraId="2271B627">
      <w:pPr>
        <w:spacing w:line="480" w:lineRule="auto"/>
        <w:ind w:firstLine="480" w:firstLineChars="200"/>
        <w:rPr>
          <w:rFonts w:hint="eastAsia" w:ascii="宋体" w:hAnsi="宋体" w:eastAsia="宋体" w:cs="宋体"/>
          <w:bCs/>
          <w:color w:val="auto"/>
          <w:kern w:val="0"/>
          <w:sz w:val="24"/>
          <w:lang w:bidi="ar"/>
        </w:rPr>
      </w:pPr>
      <w:r>
        <w:rPr>
          <w:rFonts w:hint="eastAsia" w:ascii="宋体" w:hAnsi="宋体" w:eastAsia="宋体" w:cs="宋体"/>
          <w:bCs/>
          <w:color w:val="auto"/>
          <w:kern w:val="0"/>
          <w:sz w:val="24"/>
          <w:lang w:bidi="ar"/>
        </w:rPr>
        <w:t>2.在服务过程中，人员的配备应保证采购人每天的工作需要，不得有服务人员工作脱节的现象发生，若因员工休假、离职、受伤或其它情况造成的人员岗位缺失，成交供应商应立即补充人员，如因未及时补充人员造成的损失由成交供应商承担。</w:t>
      </w:r>
    </w:p>
    <w:p w14:paraId="2338EF88">
      <w:pPr>
        <w:spacing w:line="480" w:lineRule="auto"/>
        <w:ind w:firstLine="480" w:firstLineChars="200"/>
        <w:rPr>
          <w:rFonts w:hint="eastAsia" w:ascii="宋体" w:hAnsi="宋体" w:eastAsia="宋体" w:cs="宋体"/>
          <w:bCs/>
          <w:color w:val="auto"/>
          <w:kern w:val="0"/>
          <w:sz w:val="24"/>
          <w:lang w:bidi="ar"/>
        </w:rPr>
      </w:pPr>
      <w:r>
        <w:rPr>
          <w:rFonts w:hint="eastAsia" w:ascii="宋体" w:hAnsi="宋体" w:eastAsia="宋体" w:cs="宋体"/>
          <w:bCs/>
          <w:color w:val="auto"/>
          <w:kern w:val="0"/>
          <w:sz w:val="24"/>
          <w:lang w:bidi="ar"/>
        </w:rPr>
        <w:t>3.成交供应商自行负担其招聘员工的一切工资、福利、保险等费用，并按照国家相关规定，为本项目服务及管理人员在职期间购买保险，若未按照规定购买相关保险，由此产生的各种劳动纠纷、人身安全及对工作造成的影响和损失，全部责任由成交供应商承担，均与采购人无关。</w:t>
      </w:r>
    </w:p>
    <w:p w14:paraId="7C67972F">
      <w:pPr>
        <w:spacing w:line="480" w:lineRule="auto"/>
        <w:ind w:firstLine="480" w:firstLineChars="200"/>
        <w:rPr>
          <w:rFonts w:hint="eastAsia" w:ascii="宋体" w:hAnsi="宋体" w:eastAsia="宋体" w:cs="宋体"/>
          <w:bCs/>
          <w:color w:val="auto"/>
          <w:kern w:val="0"/>
          <w:sz w:val="24"/>
          <w:lang w:bidi="ar"/>
        </w:rPr>
      </w:pPr>
      <w:r>
        <w:rPr>
          <w:rFonts w:hint="eastAsia" w:ascii="宋体" w:hAnsi="宋体" w:eastAsia="宋体" w:cs="宋体"/>
          <w:bCs/>
          <w:color w:val="auto"/>
          <w:kern w:val="0"/>
          <w:sz w:val="24"/>
          <w:lang w:bidi="ar"/>
        </w:rPr>
        <w:t>4.本项目服务人员数量必须满足采购人实际需求，接到采购人需求通知和因服务人员离职、受伤或其它情况造成的人员岗位缺失的，成交供应商应立即补充人员，48小时内人员必须到岗，若不能按时到岗，除月度考核扣分外，每逾期1天按每人100元从当月服务费中扣除。</w:t>
      </w:r>
    </w:p>
    <w:p w14:paraId="770942DC">
      <w:pPr>
        <w:spacing w:line="480" w:lineRule="auto"/>
        <w:ind w:firstLine="480" w:firstLineChars="200"/>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5.其他未尽事宜，签订合同时招标人与中标人协商确定。</w:t>
      </w:r>
    </w:p>
    <w:p w14:paraId="372096CC">
      <w:pPr>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bidi="ar"/>
        </w:rPr>
        <w:t>四、商务要求：</w:t>
      </w:r>
    </w:p>
    <w:p w14:paraId="59B5F987">
      <w:pPr>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w:t>
      </w:r>
      <w:r>
        <w:rPr>
          <w:rFonts w:hint="eastAsia" w:ascii="宋体" w:hAnsi="宋体" w:eastAsia="宋体" w:cs="宋体"/>
          <w:color w:val="auto"/>
          <w:sz w:val="24"/>
        </w:rPr>
        <w:t>服务期限：</w:t>
      </w:r>
      <w:r>
        <w:rPr>
          <w:rFonts w:hint="eastAsia" w:ascii="宋体" w:hAnsi="宋体" w:eastAsia="宋体" w:cs="宋体"/>
          <w:bCs/>
          <w:color w:val="auto"/>
          <w:sz w:val="24"/>
        </w:rPr>
        <w:t>2026年1月1日起至业主委员会代表全体业主与续聘或重新选聘的物业服务企业订立物业服务合同生效时止。</w:t>
      </w:r>
      <w:r>
        <w:rPr>
          <w:rFonts w:hint="eastAsia" w:ascii="宋体" w:hAnsi="宋体" w:eastAsia="宋体" w:cs="宋体"/>
          <w:color w:val="auto"/>
          <w:sz w:val="24"/>
        </w:rPr>
        <w:t>。</w:t>
      </w:r>
    </w:p>
    <w:p w14:paraId="56516CFB">
      <w:pPr>
        <w:spacing w:line="48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w:t>
      </w:r>
      <w:r>
        <w:rPr>
          <w:rFonts w:hint="eastAsia" w:ascii="宋体" w:hAnsi="宋体" w:eastAsia="宋体" w:cs="宋体"/>
          <w:color w:val="auto"/>
          <w:sz w:val="24"/>
        </w:rPr>
        <w:t>服务地点：广元市利州区万缘街道广信·叠院项目。</w:t>
      </w:r>
    </w:p>
    <w:p w14:paraId="1DDC2775">
      <w:pPr>
        <w:spacing w:line="48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val="en-US" w:eastAsia="zh-CN"/>
        </w:rPr>
        <w:t>.</w:t>
      </w:r>
      <w:r>
        <w:rPr>
          <w:rFonts w:hint="eastAsia" w:ascii="宋体" w:hAnsi="宋体" w:eastAsia="宋体" w:cs="宋体"/>
          <w:color w:val="auto"/>
          <w:sz w:val="24"/>
        </w:rPr>
        <w:t xml:space="preserve">供应商的报价应包括人工劳务成本、保险、福利、保洁用品、耗材、保洁所需设施设备、利润、税金等费用。供应商只允许有一个报价，并且在合同履行过程中是固定不变的，任何有选择或可调整的报价将不予接受，视为无效响应。 </w:t>
      </w:r>
    </w:p>
    <w:p w14:paraId="1E9CE752">
      <w:pPr>
        <w:spacing w:line="48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val="en-US" w:eastAsia="zh-CN"/>
        </w:rPr>
        <w:t>.</w:t>
      </w:r>
      <w:r>
        <w:rPr>
          <w:rFonts w:hint="eastAsia" w:ascii="宋体" w:hAnsi="宋体" w:eastAsia="宋体" w:cs="宋体"/>
          <w:color w:val="auto"/>
          <w:sz w:val="24"/>
        </w:rPr>
        <w:t>验收：采购人应严格按照《财政部关于进一步加强政府采购需求和履约验收管理的报导意见》（财库【2016】205 号）文件规定进行验收。</w:t>
      </w:r>
    </w:p>
    <w:p w14:paraId="27FC210C">
      <w:pPr>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eastAsia="宋体" w:cs="宋体"/>
          <w:color w:val="auto"/>
          <w:sz w:val="24"/>
          <w:lang w:val="en-US" w:eastAsia="zh-CN"/>
        </w:rPr>
        <w:t>.</w:t>
      </w:r>
      <w:r>
        <w:rPr>
          <w:rFonts w:hint="eastAsia" w:ascii="宋体" w:hAnsi="宋体" w:eastAsia="宋体" w:cs="宋体"/>
          <w:color w:val="auto"/>
          <w:sz w:val="24"/>
        </w:rPr>
        <w:t xml:space="preserve">付款方式: </w:t>
      </w:r>
      <w:r>
        <w:rPr>
          <w:rFonts w:hint="eastAsia" w:ascii="宋体" w:hAnsi="宋体" w:eastAsia="宋体" w:cs="宋体"/>
          <w:bCs/>
          <w:color w:val="auto"/>
          <w:sz w:val="24"/>
        </w:rPr>
        <w:t>采购人和成交供应商在合同中自行约定。</w:t>
      </w:r>
    </w:p>
    <w:p w14:paraId="102302C8">
      <w:r>
        <w:rPr>
          <w:rFonts w:hint="eastAsia" w:ascii="宋体" w:hAnsi="宋体" w:eastAsia="宋体" w:cs="宋体"/>
          <w:b/>
          <w:color w:val="auto"/>
          <w:sz w:val="24"/>
        </w:rPr>
        <w:t>注：以上打★号的为本次磋商项目的实质性要求，不允许有负偏离。</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F0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2025-07-01T02:33:32Z</dcterms:created>
  <dc:creator>Administrator</dc:creator>
  <cp:lastModifiedBy>1</cp:lastModifiedBy>
  <dcterms:modified xsi:type="dcterms:W3CDTF">2025-07-01T02:33:39Z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eyJoZGlkIjoiNDA3YzY4NDdmOTVkYzQ4MTYwNzZjMzA4MDIxZTlmMDAiLCJ1c2VySWQiOiIxMjExMDE3OTg5In0=</vt:lpwstr>
  </property>
  <property fmtid="{D5CDD505-2E9C-101B-9397-08002B2CF9AE}" pid="4" name="ICV">
    <vt:lpwstr>4C9C7B5CBBBC4FF29145BCBD30567952_12</vt:lpwstr>
  </property>
</Properties>
</file>