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3A8087">
      <w:pPr>
        <w:pStyle w:val="3"/>
        <w:rPr>
          <w:rFonts w:hint="eastAsia" w:ascii="仿宋" w:hAnsi="仿宋" w:eastAsia="仿宋" w:cs="仿宋"/>
          <w:color w:val="auto"/>
        </w:rPr>
      </w:pPr>
    </w:p>
    <w:p w14:paraId="6F74EEA3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62431E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FA3D115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供应商名称（单位公章）：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62F3C"/>
    <w:rsid w:val="77E6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2025-06-18T02:43:00Z</dcterms:created>
  <dc:creator>•.●．空白。</dc:creator>
  <cp:lastModifiedBy>•.●．空白。</cp:lastModifiedBy>
  <dcterms:modified xsi:type="dcterms:W3CDTF">2025-06-18T02:43:46Z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BAF618C24CE84AE5B70BAD8F8D3BA6C8_11</vt:lpwstr>
  </property>
  <property fmtid="{D5CDD505-2E9C-101B-9397-08002B2CF9AE}" pid="4" name="KSOTemplateDocerSaveRecord">
    <vt:lpwstr>eyJoZGlkIjoiMWY5ZjMwOTkzZDlkYWVmNjY0ZjZjOTk0NGYxMjVkM2IiLCJ1c2VySWQiOiI1NzM5MzI2NjUifQ==</vt:lpwstr>
  </property>
</Properties>
</file>